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7C9075" w14:textId="50D98DCD" w:rsidR="0033027D" w:rsidRPr="0033027D" w:rsidRDefault="0033027D" w:rsidP="0033027D">
      <w:pPr>
        <w:pStyle w:val="CRCoverPage"/>
        <w:tabs>
          <w:tab w:val="right" w:pos="9639"/>
        </w:tabs>
        <w:spacing w:after="0"/>
        <w:rPr>
          <w:b/>
          <w:noProof/>
          <w:sz w:val="24"/>
        </w:rPr>
      </w:pPr>
      <w:r w:rsidRPr="0033027D">
        <w:rPr>
          <w:b/>
          <w:noProof/>
          <w:sz w:val="24"/>
        </w:rPr>
        <w:t>3GPP TSG</w:t>
      </w:r>
      <w:r w:rsidR="00D17B98">
        <w:rPr>
          <w:b/>
          <w:noProof/>
          <w:sz w:val="24"/>
        </w:rPr>
        <w:t xml:space="preserve"> </w:t>
      </w:r>
      <w:r w:rsidR="00A54B05">
        <w:rPr>
          <w:b/>
          <w:noProof/>
          <w:sz w:val="24"/>
        </w:rPr>
        <w:t>SA</w:t>
      </w:r>
      <w:r w:rsidRPr="0033027D">
        <w:rPr>
          <w:b/>
          <w:noProof/>
          <w:sz w:val="24"/>
        </w:rPr>
        <w:t>-</w:t>
      </w:r>
      <w:r w:rsidR="00A54B05">
        <w:rPr>
          <w:b/>
          <w:noProof/>
          <w:sz w:val="24"/>
        </w:rPr>
        <w:t>WG4</w:t>
      </w:r>
      <w:r w:rsidRPr="0033027D">
        <w:rPr>
          <w:b/>
          <w:noProof/>
          <w:sz w:val="24"/>
        </w:rPr>
        <w:t xml:space="preserve"> Meeting #</w:t>
      </w:r>
      <w:r w:rsidR="00DE56FC">
        <w:rPr>
          <w:b/>
          <w:noProof/>
          <w:sz w:val="24"/>
        </w:rPr>
        <w:t>95</w:t>
      </w:r>
      <w:r w:rsidRPr="0033027D">
        <w:rPr>
          <w:b/>
          <w:noProof/>
          <w:sz w:val="24"/>
        </w:rPr>
        <w:tab/>
      </w:r>
      <w:r w:rsidR="007F4DF7">
        <w:rPr>
          <w:b/>
          <w:noProof/>
          <w:sz w:val="24"/>
        </w:rPr>
        <w:t>S4-</w:t>
      </w:r>
      <w:r w:rsidR="0014277E">
        <w:rPr>
          <w:b/>
          <w:noProof/>
          <w:sz w:val="24"/>
        </w:rPr>
        <w:t>170830</w:t>
      </w:r>
    </w:p>
    <w:p w14:paraId="0EBEC5C1" w14:textId="77777777" w:rsidR="006A45BA" w:rsidRPr="006A45BA" w:rsidRDefault="00DE56FC" w:rsidP="003F2458">
      <w:pPr>
        <w:pStyle w:val="CRCoverPage"/>
        <w:tabs>
          <w:tab w:val="left" w:pos="7110"/>
          <w:tab w:val="right" w:pos="9639"/>
        </w:tabs>
        <w:spacing w:after="0"/>
        <w:rPr>
          <w:b/>
          <w:noProof/>
          <w:sz w:val="24"/>
        </w:rPr>
      </w:pPr>
      <w:r>
        <w:rPr>
          <w:b/>
          <w:noProof/>
          <w:sz w:val="24"/>
        </w:rPr>
        <w:t>Belgrade, Serbia</w:t>
      </w:r>
      <w:r w:rsidR="007B4DD7">
        <w:rPr>
          <w:b/>
          <w:noProof/>
          <w:sz w:val="24"/>
        </w:rPr>
        <w:t xml:space="preserve"> </w:t>
      </w:r>
      <w:r w:rsidR="002B7965" w:rsidRPr="002B7965">
        <w:rPr>
          <w:b/>
          <w:noProof/>
          <w:sz w:val="24"/>
        </w:rPr>
        <w:t>9</w:t>
      </w:r>
      <w:r w:rsidR="002B7965" w:rsidRPr="007B4DD7">
        <w:rPr>
          <w:b/>
          <w:noProof/>
          <w:sz w:val="24"/>
          <w:vertAlign w:val="superscript"/>
        </w:rPr>
        <w:t>th</w:t>
      </w:r>
      <w:r w:rsidR="002B7965" w:rsidRPr="002B7965">
        <w:rPr>
          <w:b/>
          <w:noProof/>
          <w:sz w:val="24"/>
        </w:rPr>
        <w:t xml:space="preserve"> - 13</w:t>
      </w:r>
      <w:r w:rsidR="002B7965" w:rsidRPr="007B4DD7">
        <w:rPr>
          <w:b/>
          <w:noProof/>
          <w:sz w:val="24"/>
          <w:vertAlign w:val="superscript"/>
        </w:rPr>
        <w:t>th</w:t>
      </w:r>
      <w:r w:rsidR="002B7965" w:rsidRPr="002B7965">
        <w:rPr>
          <w:b/>
          <w:noProof/>
          <w:sz w:val="24"/>
        </w:rPr>
        <w:t xml:space="preserve"> Oct </w:t>
      </w:r>
      <w:r w:rsidR="00A54B05">
        <w:rPr>
          <w:b/>
          <w:noProof/>
          <w:sz w:val="24"/>
        </w:rPr>
        <w:t>2017</w:t>
      </w:r>
      <w:r w:rsidR="00D8135A">
        <w:rPr>
          <w:b/>
          <w:noProof/>
          <w:sz w:val="24"/>
        </w:rPr>
        <w:tab/>
        <w:t xml:space="preserve"> </w:t>
      </w:r>
    </w:p>
    <w:p w14:paraId="47B52A25"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C1EADA7" w14:textId="72371269" w:rsidR="00D17B98" w:rsidRPr="006E5DD5" w:rsidRDefault="00AE25BF" w:rsidP="00D17B98">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800E05">
        <w:rPr>
          <w:rFonts w:ascii="Arial" w:eastAsia="Batang" w:hAnsi="Arial"/>
          <w:b/>
          <w:lang w:val="en-US" w:eastAsia="zh-CN"/>
        </w:rPr>
        <w:t>CMCC,</w:t>
      </w:r>
      <w:r w:rsidR="009C67D5">
        <w:rPr>
          <w:rFonts w:ascii="Arial" w:eastAsia="Batang" w:hAnsi="Arial"/>
          <w:b/>
          <w:lang w:val="en-US" w:eastAsia="zh-CN"/>
        </w:rPr>
        <w:t xml:space="preserve"> </w:t>
      </w:r>
      <w:r w:rsidR="00800E05">
        <w:rPr>
          <w:rFonts w:ascii="Arial" w:hAnsi="Arial" w:hint="eastAsia"/>
          <w:b/>
          <w:lang w:val="en-US" w:eastAsia="zh-CN"/>
        </w:rPr>
        <w:t>Huawei,</w:t>
      </w:r>
      <w:r w:rsidR="00800E05">
        <w:rPr>
          <w:rFonts w:ascii="Arial" w:hAnsi="Arial"/>
          <w:b/>
          <w:lang w:val="en-US" w:eastAsia="zh-CN"/>
        </w:rPr>
        <w:t xml:space="preserve"> </w:t>
      </w:r>
      <w:r w:rsidR="00A9421B">
        <w:rPr>
          <w:rFonts w:ascii="Arial" w:hAnsi="Arial"/>
          <w:b/>
          <w:lang w:val="en-US" w:eastAsia="zh-CN"/>
        </w:rPr>
        <w:t>Intel, Qualcomm</w:t>
      </w:r>
      <w:r w:rsidR="00A9421B">
        <w:rPr>
          <w:rFonts w:ascii="Arial" w:hAnsi="Arial" w:hint="eastAsia"/>
          <w:b/>
          <w:lang w:val="en-US" w:eastAsia="zh-CN"/>
        </w:rPr>
        <w:t>,</w:t>
      </w:r>
      <w:r w:rsidR="00A9421B">
        <w:rPr>
          <w:rFonts w:ascii="Arial" w:hAnsi="Arial"/>
          <w:b/>
          <w:lang w:val="en-US" w:eastAsia="zh-CN"/>
        </w:rPr>
        <w:t xml:space="preserve"> HiSilicon</w:t>
      </w:r>
    </w:p>
    <w:p w14:paraId="0FF89BD7" w14:textId="45CA412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82B8B">
        <w:rPr>
          <w:rFonts w:ascii="Arial" w:hAnsi="Arial" w:cs="Arial"/>
          <w:b/>
          <w:lang w:eastAsia="zh-CN"/>
        </w:rPr>
        <w:t>New</w:t>
      </w:r>
      <w:r w:rsidR="00482B8B">
        <w:rPr>
          <w:rFonts w:ascii="Arial" w:hAnsi="Arial" w:cs="Arial" w:hint="eastAsia"/>
          <w:b/>
          <w:lang w:eastAsia="zh-CN"/>
        </w:rPr>
        <w:t xml:space="preserve"> </w:t>
      </w:r>
      <w:r w:rsidR="00800E05">
        <w:rPr>
          <w:rFonts w:ascii="Arial" w:hAnsi="Arial" w:cs="Arial" w:hint="eastAsia"/>
          <w:b/>
          <w:lang w:eastAsia="zh-CN"/>
        </w:rPr>
        <w:t xml:space="preserve">WID of </w:t>
      </w:r>
      <w:r w:rsidR="00800E05">
        <w:rPr>
          <w:rFonts w:ascii="Arial" w:hAnsi="Arial" w:cs="Arial"/>
          <w:b/>
          <w:lang w:eastAsia="zh-CN"/>
        </w:rPr>
        <w:t>Enhanced</w:t>
      </w:r>
      <w:r w:rsidR="00800E05" w:rsidRPr="0026240C">
        <w:rPr>
          <w:rFonts w:ascii="Arial" w:hAnsi="Arial" w:cs="Arial"/>
          <w:b/>
          <w:lang w:eastAsia="zh-CN"/>
        </w:rPr>
        <w:t xml:space="preserve"> Streaming QoE Reporting in 3GPP Services and Networks</w:t>
      </w:r>
    </w:p>
    <w:p w14:paraId="4F7F351C"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E25613D" w14:textId="7B333F13" w:rsidR="00AE25BF" w:rsidRPr="0052678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A14BB">
        <w:rPr>
          <w:rFonts w:ascii="Arial" w:eastAsiaTheme="minorEastAsia" w:hAnsi="Arial" w:hint="eastAsia"/>
          <w:b/>
          <w:lang w:eastAsia="zh-CN"/>
        </w:rPr>
        <w:t>10.8</w:t>
      </w:r>
    </w:p>
    <w:p w14:paraId="5B105AD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D79E9B6" w14:textId="77777777"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14:paraId="6907AB67" w14:textId="270CFC64" w:rsidR="003F268E" w:rsidRPr="00BA3A53" w:rsidRDefault="008A76FD" w:rsidP="00BA3A53">
      <w:pPr>
        <w:pStyle w:val="1"/>
      </w:pPr>
      <w:r w:rsidRPr="00BA3A53">
        <w:t>Title</w:t>
      </w:r>
      <w:r w:rsidR="00985B73" w:rsidRPr="00BA3A53">
        <w:t>:</w:t>
      </w:r>
      <w:r w:rsidR="00B078D6" w:rsidRPr="00BA3A53">
        <w:t xml:space="preserve"> </w:t>
      </w:r>
      <w:r w:rsidR="007A565A">
        <w:tab/>
      </w:r>
      <w:bookmarkStart w:id="0" w:name="OLE_LINK3"/>
      <w:bookmarkStart w:id="1" w:name="OLE_LINK6"/>
      <w:r w:rsidR="00B07CAF">
        <w:t xml:space="preserve">New WID on </w:t>
      </w:r>
      <w:r w:rsidR="00B07CAF" w:rsidRPr="00B07CAF">
        <w:t>Enhanced Streaming QoE Reporting in 3GPP Services and Networks</w:t>
      </w:r>
      <w:bookmarkEnd w:id="0"/>
      <w:bookmarkEnd w:id="1"/>
    </w:p>
    <w:p w14:paraId="664788C6" w14:textId="77777777" w:rsidR="00B078D6" w:rsidRDefault="00E13CB2" w:rsidP="00D31CC8">
      <w:pPr>
        <w:pStyle w:val="2"/>
        <w:tabs>
          <w:tab w:val="left" w:pos="2552"/>
        </w:tabs>
      </w:pPr>
      <w:r>
        <w:t>A</w:t>
      </w:r>
      <w:r w:rsidR="00B078D6">
        <w:t>cronym:</w:t>
      </w:r>
      <w:r w:rsidR="001C718D">
        <w:t xml:space="preserve"> </w:t>
      </w:r>
      <w:r w:rsidR="007A565A">
        <w:tab/>
      </w:r>
      <w:r w:rsidR="00800E05">
        <w:rPr>
          <w:lang w:eastAsia="zh-CN"/>
        </w:rPr>
        <w:t>EQoE</w:t>
      </w:r>
    </w:p>
    <w:p w14:paraId="61570585" w14:textId="77777777" w:rsidR="00B078D6" w:rsidRDefault="00B078D6" w:rsidP="009870A7">
      <w:pPr>
        <w:pStyle w:val="2"/>
        <w:tabs>
          <w:tab w:val="left" w:pos="2552"/>
        </w:tabs>
      </w:pPr>
      <w:r>
        <w:t>Unique identifier</w:t>
      </w:r>
      <w:r w:rsidR="00F41A27">
        <w:t xml:space="preserve">: </w:t>
      </w:r>
      <w:r w:rsidR="00F41A27" w:rsidRPr="00251D80">
        <w:tab/>
      </w:r>
    </w:p>
    <w:p w14:paraId="627BA73D" w14:textId="77777777" w:rsidR="008A76FD" w:rsidRDefault="00B03C01" w:rsidP="00FC3B6D">
      <w:pPr>
        <w:ind w:right="-99"/>
      </w:pPr>
      <w:r>
        <w:t xml:space="preserve"> </w:t>
      </w:r>
    </w:p>
    <w:p w14:paraId="3CCBCCE4" w14:textId="77777777"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077AB7" w14:paraId="22209893" w14:textId="77777777" w:rsidTr="004A40BE">
        <w:trPr>
          <w:jc w:val="center"/>
        </w:trPr>
        <w:tc>
          <w:tcPr>
            <w:tcW w:w="0" w:type="auto"/>
            <w:tcBorders>
              <w:bottom w:val="single" w:sz="12" w:space="0" w:color="auto"/>
              <w:right w:val="single" w:sz="12" w:space="0" w:color="auto"/>
            </w:tcBorders>
            <w:shd w:val="clear" w:color="auto" w:fill="E0E0E0"/>
          </w:tcPr>
          <w:p w14:paraId="718018B9" w14:textId="77777777" w:rsidR="004260A5" w:rsidRPr="00077AB7" w:rsidRDefault="004260A5" w:rsidP="004A40BE">
            <w:pPr>
              <w:pStyle w:val="TAL"/>
              <w:keepNext w:val="0"/>
              <w:ind w:right="-99"/>
              <w:rPr>
                <w:b/>
              </w:rPr>
            </w:pPr>
            <w:r w:rsidRPr="00077AB7">
              <w:rPr>
                <w:b/>
              </w:rPr>
              <w:t>Affects:</w:t>
            </w:r>
          </w:p>
        </w:tc>
        <w:tc>
          <w:tcPr>
            <w:tcW w:w="0" w:type="auto"/>
            <w:tcBorders>
              <w:left w:val="nil"/>
              <w:bottom w:val="single" w:sz="12" w:space="0" w:color="auto"/>
            </w:tcBorders>
            <w:shd w:val="clear" w:color="auto" w:fill="E0E0E0"/>
          </w:tcPr>
          <w:p w14:paraId="5A415F80" w14:textId="77777777" w:rsidR="004260A5" w:rsidRPr="00077AB7" w:rsidRDefault="004260A5" w:rsidP="004A40BE">
            <w:pPr>
              <w:pStyle w:val="TAH"/>
            </w:pPr>
            <w:r w:rsidRPr="00077AB7">
              <w:t>UICC apps</w:t>
            </w:r>
          </w:p>
        </w:tc>
        <w:tc>
          <w:tcPr>
            <w:tcW w:w="0" w:type="auto"/>
            <w:tcBorders>
              <w:bottom w:val="single" w:sz="12" w:space="0" w:color="auto"/>
            </w:tcBorders>
            <w:shd w:val="clear" w:color="auto" w:fill="E0E0E0"/>
          </w:tcPr>
          <w:p w14:paraId="18F999BA" w14:textId="77777777" w:rsidR="004260A5" w:rsidRPr="00077AB7" w:rsidRDefault="004260A5" w:rsidP="004A40BE">
            <w:pPr>
              <w:pStyle w:val="TAH"/>
            </w:pPr>
            <w:r w:rsidRPr="00077AB7">
              <w:t>ME</w:t>
            </w:r>
          </w:p>
        </w:tc>
        <w:tc>
          <w:tcPr>
            <w:tcW w:w="0" w:type="auto"/>
            <w:tcBorders>
              <w:bottom w:val="single" w:sz="12" w:space="0" w:color="auto"/>
            </w:tcBorders>
            <w:shd w:val="clear" w:color="auto" w:fill="E0E0E0"/>
          </w:tcPr>
          <w:p w14:paraId="3A8B4173" w14:textId="77777777" w:rsidR="004260A5" w:rsidRPr="00077AB7" w:rsidRDefault="004260A5" w:rsidP="004A40BE">
            <w:pPr>
              <w:pStyle w:val="TAH"/>
            </w:pPr>
            <w:r w:rsidRPr="00077AB7">
              <w:t>AN</w:t>
            </w:r>
          </w:p>
        </w:tc>
        <w:tc>
          <w:tcPr>
            <w:tcW w:w="0" w:type="auto"/>
            <w:tcBorders>
              <w:bottom w:val="single" w:sz="12" w:space="0" w:color="auto"/>
            </w:tcBorders>
            <w:shd w:val="clear" w:color="auto" w:fill="E0E0E0"/>
          </w:tcPr>
          <w:p w14:paraId="0B5A9A31" w14:textId="77777777" w:rsidR="004260A5" w:rsidRPr="00077AB7" w:rsidRDefault="004260A5" w:rsidP="004A40BE">
            <w:pPr>
              <w:pStyle w:val="TAH"/>
            </w:pPr>
            <w:r w:rsidRPr="00077AB7">
              <w:t>CN</w:t>
            </w:r>
          </w:p>
        </w:tc>
        <w:tc>
          <w:tcPr>
            <w:tcW w:w="0" w:type="auto"/>
            <w:tcBorders>
              <w:bottom w:val="single" w:sz="12" w:space="0" w:color="auto"/>
            </w:tcBorders>
            <w:shd w:val="clear" w:color="auto" w:fill="E0E0E0"/>
          </w:tcPr>
          <w:p w14:paraId="2DDA133B" w14:textId="77777777" w:rsidR="004260A5" w:rsidRPr="00077AB7" w:rsidRDefault="004260A5" w:rsidP="00BF7C9D">
            <w:pPr>
              <w:pStyle w:val="TAH"/>
            </w:pPr>
            <w:r w:rsidRPr="00077AB7">
              <w:t>Others</w:t>
            </w:r>
            <w:r w:rsidR="00BF7C9D" w:rsidRPr="00077AB7">
              <w:t xml:space="preserve"> (specify)</w:t>
            </w:r>
          </w:p>
        </w:tc>
      </w:tr>
      <w:tr w:rsidR="004260A5" w:rsidRPr="00077AB7" w14:paraId="3ADEB895" w14:textId="77777777" w:rsidTr="004A40BE">
        <w:trPr>
          <w:jc w:val="center"/>
        </w:trPr>
        <w:tc>
          <w:tcPr>
            <w:tcW w:w="0" w:type="auto"/>
            <w:tcBorders>
              <w:top w:val="nil"/>
              <w:right w:val="single" w:sz="12" w:space="0" w:color="auto"/>
            </w:tcBorders>
          </w:tcPr>
          <w:p w14:paraId="578A0695" w14:textId="77777777" w:rsidR="004260A5" w:rsidRPr="00077AB7" w:rsidRDefault="004260A5" w:rsidP="004A40BE">
            <w:pPr>
              <w:pStyle w:val="TAL"/>
              <w:keepNext w:val="0"/>
              <w:ind w:right="-99"/>
              <w:rPr>
                <w:b/>
              </w:rPr>
            </w:pPr>
            <w:r w:rsidRPr="00077AB7">
              <w:rPr>
                <w:b/>
              </w:rPr>
              <w:t>Yes</w:t>
            </w:r>
          </w:p>
        </w:tc>
        <w:tc>
          <w:tcPr>
            <w:tcW w:w="0" w:type="auto"/>
            <w:tcBorders>
              <w:top w:val="nil"/>
              <w:left w:val="nil"/>
            </w:tcBorders>
          </w:tcPr>
          <w:p w14:paraId="652B7165" w14:textId="77777777" w:rsidR="004260A5" w:rsidRPr="00077AB7" w:rsidRDefault="004260A5" w:rsidP="004A40BE">
            <w:pPr>
              <w:pStyle w:val="TAC"/>
            </w:pPr>
          </w:p>
        </w:tc>
        <w:tc>
          <w:tcPr>
            <w:tcW w:w="0" w:type="auto"/>
            <w:tcBorders>
              <w:top w:val="nil"/>
            </w:tcBorders>
          </w:tcPr>
          <w:p w14:paraId="4EAA25C7" w14:textId="77777777" w:rsidR="004260A5" w:rsidRPr="00077AB7" w:rsidRDefault="007A565A" w:rsidP="004A40BE">
            <w:pPr>
              <w:pStyle w:val="TAC"/>
            </w:pPr>
            <w:r w:rsidRPr="00077AB7">
              <w:t>X</w:t>
            </w:r>
          </w:p>
        </w:tc>
        <w:tc>
          <w:tcPr>
            <w:tcW w:w="0" w:type="auto"/>
            <w:tcBorders>
              <w:top w:val="nil"/>
            </w:tcBorders>
          </w:tcPr>
          <w:p w14:paraId="70782752" w14:textId="77777777" w:rsidR="004260A5" w:rsidRPr="00077AB7" w:rsidRDefault="004260A5" w:rsidP="004A40BE">
            <w:pPr>
              <w:pStyle w:val="TAC"/>
            </w:pPr>
          </w:p>
        </w:tc>
        <w:tc>
          <w:tcPr>
            <w:tcW w:w="0" w:type="auto"/>
            <w:tcBorders>
              <w:top w:val="nil"/>
            </w:tcBorders>
          </w:tcPr>
          <w:p w14:paraId="4C89616F" w14:textId="77777777" w:rsidR="004260A5" w:rsidRPr="00077AB7" w:rsidRDefault="004260A5" w:rsidP="004A40BE">
            <w:pPr>
              <w:pStyle w:val="TAC"/>
            </w:pPr>
          </w:p>
        </w:tc>
        <w:tc>
          <w:tcPr>
            <w:tcW w:w="0" w:type="auto"/>
            <w:tcBorders>
              <w:top w:val="nil"/>
            </w:tcBorders>
          </w:tcPr>
          <w:p w14:paraId="4D6BC7D9" w14:textId="77777777" w:rsidR="004260A5" w:rsidRPr="00077AB7" w:rsidRDefault="004260A5" w:rsidP="004A40BE">
            <w:pPr>
              <w:pStyle w:val="TAC"/>
            </w:pPr>
          </w:p>
        </w:tc>
      </w:tr>
      <w:tr w:rsidR="004260A5" w:rsidRPr="00077AB7" w14:paraId="1FBF9837" w14:textId="77777777" w:rsidTr="004A40BE">
        <w:trPr>
          <w:jc w:val="center"/>
        </w:trPr>
        <w:tc>
          <w:tcPr>
            <w:tcW w:w="0" w:type="auto"/>
            <w:tcBorders>
              <w:right w:val="single" w:sz="12" w:space="0" w:color="auto"/>
            </w:tcBorders>
          </w:tcPr>
          <w:p w14:paraId="0D5C036C" w14:textId="77777777" w:rsidR="004260A5" w:rsidRPr="00077AB7" w:rsidRDefault="004260A5" w:rsidP="004A40BE">
            <w:pPr>
              <w:pStyle w:val="TAL"/>
              <w:keepNext w:val="0"/>
              <w:ind w:right="-99"/>
              <w:rPr>
                <w:b/>
              </w:rPr>
            </w:pPr>
            <w:r w:rsidRPr="00077AB7">
              <w:rPr>
                <w:b/>
              </w:rPr>
              <w:t>No</w:t>
            </w:r>
          </w:p>
        </w:tc>
        <w:tc>
          <w:tcPr>
            <w:tcW w:w="0" w:type="auto"/>
            <w:tcBorders>
              <w:left w:val="nil"/>
            </w:tcBorders>
          </w:tcPr>
          <w:p w14:paraId="1DFC112A" w14:textId="77777777" w:rsidR="004260A5" w:rsidRPr="00077AB7" w:rsidRDefault="007A565A" w:rsidP="004A40BE">
            <w:pPr>
              <w:pStyle w:val="TAC"/>
            </w:pPr>
            <w:r w:rsidRPr="00077AB7">
              <w:t>X</w:t>
            </w:r>
          </w:p>
        </w:tc>
        <w:tc>
          <w:tcPr>
            <w:tcW w:w="0" w:type="auto"/>
          </w:tcPr>
          <w:p w14:paraId="6A2B444F" w14:textId="77777777" w:rsidR="004260A5" w:rsidRPr="00077AB7" w:rsidRDefault="004260A5" w:rsidP="004A40BE">
            <w:pPr>
              <w:pStyle w:val="TAC"/>
            </w:pPr>
          </w:p>
        </w:tc>
        <w:tc>
          <w:tcPr>
            <w:tcW w:w="0" w:type="auto"/>
          </w:tcPr>
          <w:p w14:paraId="18E8728D" w14:textId="77777777" w:rsidR="004260A5" w:rsidRPr="00077AB7" w:rsidRDefault="007A565A" w:rsidP="004A40BE">
            <w:pPr>
              <w:pStyle w:val="TAC"/>
            </w:pPr>
            <w:r w:rsidRPr="00077AB7">
              <w:t>X</w:t>
            </w:r>
          </w:p>
        </w:tc>
        <w:tc>
          <w:tcPr>
            <w:tcW w:w="0" w:type="auto"/>
          </w:tcPr>
          <w:p w14:paraId="287F5B9F" w14:textId="77777777" w:rsidR="004260A5" w:rsidRPr="00077AB7" w:rsidRDefault="007A565A" w:rsidP="004A40BE">
            <w:pPr>
              <w:pStyle w:val="TAC"/>
            </w:pPr>
            <w:r w:rsidRPr="00077AB7">
              <w:t>X</w:t>
            </w:r>
          </w:p>
        </w:tc>
        <w:tc>
          <w:tcPr>
            <w:tcW w:w="0" w:type="auto"/>
          </w:tcPr>
          <w:p w14:paraId="38EAB8C8" w14:textId="77777777" w:rsidR="004260A5" w:rsidRPr="00077AB7" w:rsidRDefault="0073493A" w:rsidP="004A40BE">
            <w:pPr>
              <w:pStyle w:val="TAC"/>
            </w:pPr>
            <w:r w:rsidRPr="00077AB7">
              <w:t>X</w:t>
            </w:r>
          </w:p>
        </w:tc>
      </w:tr>
      <w:tr w:rsidR="004260A5" w:rsidRPr="00077AB7" w14:paraId="25D58997" w14:textId="77777777" w:rsidTr="004A40BE">
        <w:trPr>
          <w:jc w:val="center"/>
        </w:trPr>
        <w:tc>
          <w:tcPr>
            <w:tcW w:w="0" w:type="auto"/>
            <w:tcBorders>
              <w:right w:val="single" w:sz="12" w:space="0" w:color="auto"/>
            </w:tcBorders>
          </w:tcPr>
          <w:p w14:paraId="143F3B5E" w14:textId="77777777" w:rsidR="004260A5" w:rsidRPr="00077AB7" w:rsidRDefault="004260A5" w:rsidP="004A40BE">
            <w:pPr>
              <w:pStyle w:val="TAL"/>
              <w:keepNext w:val="0"/>
              <w:ind w:right="-99"/>
              <w:rPr>
                <w:b/>
              </w:rPr>
            </w:pPr>
            <w:r w:rsidRPr="00077AB7">
              <w:rPr>
                <w:b/>
              </w:rPr>
              <w:t>Don't know</w:t>
            </w:r>
          </w:p>
        </w:tc>
        <w:tc>
          <w:tcPr>
            <w:tcW w:w="0" w:type="auto"/>
            <w:tcBorders>
              <w:left w:val="nil"/>
            </w:tcBorders>
          </w:tcPr>
          <w:p w14:paraId="58D54044" w14:textId="77777777" w:rsidR="004260A5" w:rsidRPr="00077AB7" w:rsidRDefault="004260A5" w:rsidP="004A40BE">
            <w:pPr>
              <w:pStyle w:val="TAC"/>
            </w:pPr>
          </w:p>
        </w:tc>
        <w:tc>
          <w:tcPr>
            <w:tcW w:w="0" w:type="auto"/>
          </w:tcPr>
          <w:p w14:paraId="080F569C" w14:textId="77777777" w:rsidR="004260A5" w:rsidRPr="00077AB7" w:rsidRDefault="004260A5" w:rsidP="004A40BE">
            <w:pPr>
              <w:pStyle w:val="TAC"/>
            </w:pPr>
          </w:p>
        </w:tc>
        <w:tc>
          <w:tcPr>
            <w:tcW w:w="0" w:type="auto"/>
          </w:tcPr>
          <w:p w14:paraId="4F7A5359" w14:textId="77777777" w:rsidR="004260A5" w:rsidRPr="00077AB7" w:rsidRDefault="004260A5" w:rsidP="004A40BE">
            <w:pPr>
              <w:pStyle w:val="TAC"/>
            </w:pPr>
          </w:p>
        </w:tc>
        <w:tc>
          <w:tcPr>
            <w:tcW w:w="0" w:type="auto"/>
          </w:tcPr>
          <w:p w14:paraId="22DC4B69" w14:textId="77777777" w:rsidR="004260A5" w:rsidRPr="00077AB7" w:rsidRDefault="004260A5" w:rsidP="004A40BE">
            <w:pPr>
              <w:pStyle w:val="TAC"/>
            </w:pPr>
          </w:p>
        </w:tc>
        <w:tc>
          <w:tcPr>
            <w:tcW w:w="0" w:type="auto"/>
          </w:tcPr>
          <w:p w14:paraId="7845B8F5" w14:textId="77777777" w:rsidR="004260A5" w:rsidRPr="00077AB7" w:rsidRDefault="004260A5" w:rsidP="004A40BE">
            <w:pPr>
              <w:pStyle w:val="TAC"/>
            </w:pPr>
          </w:p>
        </w:tc>
      </w:tr>
    </w:tbl>
    <w:p w14:paraId="0C0C1FA1" w14:textId="77777777" w:rsidR="008A76FD" w:rsidRDefault="008A76FD" w:rsidP="001C5C86">
      <w:pPr>
        <w:ind w:right="-99"/>
        <w:rPr>
          <w:b/>
        </w:rPr>
      </w:pPr>
    </w:p>
    <w:p w14:paraId="482618B0"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788DF06D" w14:textId="77777777" w:rsidR="00A36378" w:rsidRPr="00A36378" w:rsidRDefault="00F921F1" w:rsidP="00C8193A">
      <w:pPr>
        <w:pStyle w:val="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077AB7" w14:paraId="757DC8E9" w14:textId="77777777" w:rsidTr="007A565A">
        <w:tc>
          <w:tcPr>
            <w:tcW w:w="675" w:type="dxa"/>
          </w:tcPr>
          <w:p w14:paraId="784D734A" w14:textId="77777777" w:rsidR="004876B9" w:rsidRPr="00077AB7" w:rsidRDefault="007A565A" w:rsidP="00A10539">
            <w:pPr>
              <w:pStyle w:val="TAC"/>
            </w:pPr>
            <w:r w:rsidRPr="00077AB7">
              <w:t>X</w:t>
            </w:r>
          </w:p>
        </w:tc>
        <w:tc>
          <w:tcPr>
            <w:tcW w:w="2694" w:type="dxa"/>
            <w:shd w:val="clear" w:color="auto" w:fill="E0E0E0"/>
          </w:tcPr>
          <w:p w14:paraId="4E4CDB16" w14:textId="77777777" w:rsidR="004876B9" w:rsidRPr="00077AB7" w:rsidRDefault="004876B9" w:rsidP="004260A5">
            <w:pPr>
              <w:pStyle w:val="TAH"/>
              <w:ind w:right="-99"/>
              <w:jc w:val="left"/>
              <w:rPr>
                <w:color w:val="4F81BD"/>
              </w:rPr>
            </w:pPr>
            <w:r w:rsidRPr="00077AB7">
              <w:rPr>
                <w:color w:val="4F81BD"/>
                <w:sz w:val="20"/>
              </w:rPr>
              <w:t>Feature</w:t>
            </w:r>
          </w:p>
        </w:tc>
      </w:tr>
      <w:tr w:rsidR="004876B9" w:rsidRPr="00077AB7" w14:paraId="5260E1EB" w14:textId="77777777" w:rsidTr="007A565A">
        <w:tc>
          <w:tcPr>
            <w:tcW w:w="675" w:type="dxa"/>
          </w:tcPr>
          <w:p w14:paraId="75917E63" w14:textId="77777777" w:rsidR="004876B9" w:rsidRPr="00077AB7" w:rsidRDefault="004876B9" w:rsidP="00A10539">
            <w:pPr>
              <w:pStyle w:val="TAC"/>
            </w:pPr>
          </w:p>
        </w:tc>
        <w:tc>
          <w:tcPr>
            <w:tcW w:w="2694" w:type="dxa"/>
            <w:shd w:val="clear" w:color="auto" w:fill="E0E0E0"/>
            <w:tcMar>
              <w:left w:w="227" w:type="dxa"/>
            </w:tcMar>
          </w:tcPr>
          <w:p w14:paraId="69AAA3F5" w14:textId="77777777" w:rsidR="004876B9" w:rsidRPr="00077AB7" w:rsidRDefault="004876B9" w:rsidP="004260A5">
            <w:pPr>
              <w:pStyle w:val="TAH"/>
              <w:ind w:right="-99"/>
              <w:jc w:val="left"/>
            </w:pPr>
            <w:r w:rsidRPr="00077AB7">
              <w:t>Building Block</w:t>
            </w:r>
          </w:p>
        </w:tc>
      </w:tr>
      <w:tr w:rsidR="004876B9" w:rsidRPr="00077AB7" w14:paraId="60F6E961" w14:textId="77777777" w:rsidTr="007A565A">
        <w:tc>
          <w:tcPr>
            <w:tcW w:w="675" w:type="dxa"/>
          </w:tcPr>
          <w:p w14:paraId="69C7CE22" w14:textId="77777777" w:rsidR="004876B9" w:rsidRPr="00077AB7" w:rsidRDefault="004876B9" w:rsidP="00A10539">
            <w:pPr>
              <w:pStyle w:val="TAC"/>
            </w:pPr>
          </w:p>
        </w:tc>
        <w:tc>
          <w:tcPr>
            <w:tcW w:w="2694" w:type="dxa"/>
            <w:shd w:val="clear" w:color="auto" w:fill="E0E0E0"/>
            <w:tcMar>
              <w:left w:w="397" w:type="dxa"/>
            </w:tcMar>
          </w:tcPr>
          <w:p w14:paraId="313BDF6B" w14:textId="77777777" w:rsidR="004876B9" w:rsidRPr="00077AB7" w:rsidRDefault="004876B9" w:rsidP="004260A5">
            <w:pPr>
              <w:pStyle w:val="TAH"/>
              <w:ind w:right="-99"/>
              <w:jc w:val="left"/>
              <w:rPr>
                <w:b w:val="0"/>
                <w:i/>
              </w:rPr>
            </w:pPr>
            <w:r w:rsidRPr="00077AB7">
              <w:rPr>
                <w:b w:val="0"/>
                <w:i/>
                <w:sz w:val="16"/>
              </w:rPr>
              <w:t>Work Task</w:t>
            </w:r>
          </w:p>
        </w:tc>
      </w:tr>
      <w:tr w:rsidR="00BF7C9D" w:rsidRPr="00077AB7" w14:paraId="1D13423E" w14:textId="77777777" w:rsidTr="007A565A">
        <w:tc>
          <w:tcPr>
            <w:tcW w:w="675" w:type="dxa"/>
          </w:tcPr>
          <w:p w14:paraId="7B642273" w14:textId="77777777" w:rsidR="00BF7C9D" w:rsidRPr="00077AB7" w:rsidRDefault="00BF7C9D" w:rsidP="001759A7">
            <w:pPr>
              <w:pStyle w:val="TAC"/>
            </w:pPr>
          </w:p>
        </w:tc>
        <w:tc>
          <w:tcPr>
            <w:tcW w:w="2694" w:type="dxa"/>
            <w:shd w:val="clear" w:color="auto" w:fill="E0E0E0"/>
          </w:tcPr>
          <w:p w14:paraId="4B8A8B6A" w14:textId="77777777" w:rsidR="00BF7C9D" w:rsidRPr="00077AB7" w:rsidRDefault="00BF7C9D" w:rsidP="001759A7">
            <w:pPr>
              <w:pStyle w:val="TAH"/>
              <w:ind w:right="-99"/>
              <w:jc w:val="left"/>
            </w:pPr>
            <w:r w:rsidRPr="00077AB7">
              <w:rPr>
                <w:color w:val="4F81BD"/>
                <w:sz w:val="20"/>
              </w:rPr>
              <w:t>Study Item</w:t>
            </w:r>
          </w:p>
        </w:tc>
      </w:tr>
    </w:tbl>
    <w:p w14:paraId="06E10B1C" w14:textId="77777777" w:rsidR="004876B9" w:rsidRDefault="004876B9" w:rsidP="001C5C86">
      <w:pPr>
        <w:ind w:right="-99"/>
        <w:rPr>
          <w:b/>
        </w:rPr>
      </w:pPr>
    </w:p>
    <w:p w14:paraId="0273E8B3" w14:textId="77777777" w:rsidR="004260A5" w:rsidRPr="007A565A" w:rsidRDefault="004876B9" w:rsidP="007A565A">
      <w:pPr>
        <w:pStyle w:val="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077AB7" w14:paraId="6B55F74E" w14:textId="77777777" w:rsidTr="007A565A">
        <w:tc>
          <w:tcPr>
            <w:tcW w:w="9606" w:type="dxa"/>
            <w:gridSpan w:val="3"/>
            <w:shd w:val="clear" w:color="auto" w:fill="E0E0E0"/>
          </w:tcPr>
          <w:p w14:paraId="33B2BEFE" w14:textId="77777777" w:rsidR="004876B9" w:rsidRPr="00077AB7" w:rsidRDefault="00E92452" w:rsidP="00BF7C9D">
            <w:pPr>
              <w:pStyle w:val="TAH"/>
              <w:ind w:right="-99"/>
              <w:jc w:val="left"/>
            </w:pPr>
            <w:r w:rsidRPr="00077AB7">
              <w:t xml:space="preserve">Parent and child Work Items </w:t>
            </w:r>
          </w:p>
        </w:tc>
      </w:tr>
      <w:tr w:rsidR="004876B9" w:rsidRPr="00077AB7" w14:paraId="7E545CEF" w14:textId="77777777" w:rsidTr="007A565A">
        <w:tc>
          <w:tcPr>
            <w:tcW w:w="1101" w:type="dxa"/>
            <w:shd w:val="clear" w:color="auto" w:fill="E0E0E0"/>
          </w:tcPr>
          <w:p w14:paraId="5BFD64CB" w14:textId="77777777" w:rsidR="004876B9" w:rsidRPr="00077AB7" w:rsidRDefault="004876B9" w:rsidP="001C5C86">
            <w:pPr>
              <w:pStyle w:val="TAH"/>
              <w:ind w:right="-99"/>
              <w:jc w:val="left"/>
            </w:pPr>
            <w:r w:rsidRPr="00077AB7">
              <w:t>Unique ID</w:t>
            </w:r>
          </w:p>
        </w:tc>
        <w:tc>
          <w:tcPr>
            <w:tcW w:w="3969" w:type="dxa"/>
            <w:shd w:val="clear" w:color="auto" w:fill="E0E0E0"/>
          </w:tcPr>
          <w:p w14:paraId="2310AA85" w14:textId="77777777" w:rsidR="004876B9" w:rsidRPr="00077AB7" w:rsidRDefault="004876B9" w:rsidP="001C5C86">
            <w:pPr>
              <w:pStyle w:val="TAH"/>
              <w:ind w:right="-99"/>
              <w:jc w:val="left"/>
            </w:pPr>
            <w:r w:rsidRPr="00077AB7">
              <w:t>Title</w:t>
            </w:r>
          </w:p>
        </w:tc>
        <w:tc>
          <w:tcPr>
            <w:tcW w:w="4536" w:type="dxa"/>
            <w:shd w:val="clear" w:color="auto" w:fill="E0E0E0"/>
          </w:tcPr>
          <w:p w14:paraId="516A83F0" w14:textId="77777777" w:rsidR="004876B9" w:rsidRPr="00077AB7" w:rsidRDefault="004876B9" w:rsidP="001C5C86">
            <w:pPr>
              <w:pStyle w:val="TAH"/>
              <w:ind w:right="-99"/>
              <w:jc w:val="left"/>
            </w:pPr>
            <w:r w:rsidRPr="00077AB7">
              <w:t>Nature of relationship</w:t>
            </w:r>
          </w:p>
        </w:tc>
      </w:tr>
      <w:tr w:rsidR="004876B9" w:rsidRPr="00077AB7" w14:paraId="6D085E95" w14:textId="77777777" w:rsidTr="007A565A">
        <w:tc>
          <w:tcPr>
            <w:tcW w:w="1101" w:type="dxa"/>
          </w:tcPr>
          <w:p w14:paraId="057E395C" w14:textId="77777777" w:rsidR="004876B9" w:rsidRPr="00077AB7" w:rsidRDefault="004876B9" w:rsidP="00A10539">
            <w:pPr>
              <w:pStyle w:val="TAL"/>
            </w:pPr>
          </w:p>
        </w:tc>
        <w:tc>
          <w:tcPr>
            <w:tcW w:w="3969" w:type="dxa"/>
          </w:tcPr>
          <w:p w14:paraId="566B2DB3" w14:textId="77777777" w:rsidR="004876B9" w:rsidRPr="00077AB7" w:rsidRDefault="004876B9" w:rsidP="00A10539">
            <w:pPr>
              <w:pStyle w:val="TAL"/>
            </w:pPr>
          </w:p>
        </w:tc>
        <w:tc>
          <w:tcPr>
            <w:tcW w:w="4536" w:type="dxa"/>
          </w:tcPr>
          <w:p w14:paraId="68C51D77" w14:textId="77777777" w:rsidR="004876B9" w:rsidRPr="00251D80" w:rsidRDefault="001C718D" w:rsidP="00982CD6">
            <w:pPr>
              <w:pStyle w:val="tah0"/>
            </w:pPr>
            <w:r w:rsidRPr="00251D80">
              <w:rPr>
                <w:rFonts w:eastAsia="Times New Roman"/>
                <w:sz w:val="20"/>
                <w:szCs w:val="20"/>
                <w:lang w:val="en-GB"/>
              </w:rPr>
              <w:t xml:space="preserve"> </w:t>
            </w:r>
          </w:p>
        </w:tc>
      </w:tr>
    </w:tbl>
    <w:p w14:paraId="752159BC" w14:textId="77777777" w:rsidR="004876B9" w:rsidRDefault="004876B9" w:rsidP="001C5C86">
      <w:pPr>
        <w:ind w:right="-99"/>
        <w:rPr>
          <w:b/>
        </w:rPr>
      </w:pPr>
    </w:p>
    <w:p w14:paraId="1B7C78CF" w14:textId="77777777" w:rsidR="00A9188C" w:rsidRPr="007A565A" w:rsidRDefault="004876B9" w:rsidP="007A565A">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077AB7" w14:paraId="7CCC9EED" w14:textId="77777777" w:rsidTr="006B4280">
        <w:tc>
          <w:tcPr>
            <w:tcW w:w="9606" w:type="dxa"/>
            <w:gridSpan w:val="3"/>
            <w:shd w:val="clear" w:color="auto" w:fill="E0E0E0"/>
          </w:tcPr>
          <w:p w14:paraId="11336C40" w14:textId="77777777" w:rsidR="00A36378" w:rsidRPr="00077AB7" w:rsidRDefault="00E92452" w:rsidP="001C5C86">
            <w:pPr>
              <w:pStyle w:val="TAH"/>
              <w:ind w:right="-99"/>
              <w:jc w:val="left"/>
            </w:pPr>
            <w:r w:rsidRPr="00077AB7">
              <w:t>Other related Work Items</w:t>
            </w:r>
            <w:r w:rsidR="005573BB" w:rsidRPr="00077AB7">
              <w:t xml:space="preserve"> (if any)</w:t>
            </w:r>
          </w:p>
        </w:tc>
      </w:tr>
      <w:tr w:rsidR="004876B9" w:rsidRPr="00077AB7" w14:paraId="3CF948A0" w14:textId="77777777" w:rsidTr="006B4280">
        <w:tc>
          <w:tcPr>
            <w:tcW w:w="1101" w:type="dxa"/>
            <w:shd w:val="clear" w:color="auto" w:fill="E0E0E0"/>
          </w:tcPr>
          <w:p w14:paraId="50F9D578" w14:textId="77777777" w:rsidR="004876B9" w:rsidRPr="00077AB7" w:rsidRDefault="004876B9" w:rsidP="001C5C86">
            <w:pPr>
              <w:pStyle w:val="TAH"/>
              <w:ind w:right="-99"/>
              <w:jc w:val="left"/>
            </w:pPr>
            <w:r w:rsidRPr="00077AB7">
              <w:t>Unique ID</w:t>
            </w:r>
          </w:p>
        </w:tc>
        <w:tc>
          <w:tcPr>
            <w:tcW w:w="3969" w:type="dxa"/>
            <w:shd w:val="clear" w:color="auto" w:fill="E0E0E0"/>
          </w:tcPr>
          <w:p w14:paraId="1B7F41AD" w14:textId="77777777" w:rsidR="004876B9" w:rsidRPr="00077AB7" w:rsidRDefault="004876B9" w:rsidP="001C5C86">
            <w:pPr>
              <w:pStyle w:val="TAH"/>
              <w:ind w:right="-99"/>
              <w:jc w:val="left"/>
            </w:pPr>
            <w:r w:rsidRPr="00077AB7">
              <w:t>Title</w:t>
            </w:r>
          </w:p>
        </w:tc>
        <w:tc>
          <w:tcPr>
            <w:tcW w:w="4536" w:type="dxa"/>
            <w:shd w:val="clear" w:color="auto" w:fill="E0E0E0"/>
          </w:tcPr>
          <w:p w14:paraId="7C073E98" w14:textId="77777777" w:rsidR="004876B9" w:rsidRPr="00077AB7" w:rsidRDefault="004876B9" w:rsidP="001C5C86">
            <w:pPr>
              <w:pStyle w:val="TAH"/>
              <w:ind w:right="-99"/>
              <w:jc w:val="left"/>
            </w:pPr>
            <w:r w:rsidRPr="00077AB7">
              <w:t>Nature of relationship</w:t>
            </w:r>
          </w:p>
        </w:tc>
      </w:tr>
      <w:tr w:rsidR="004876B9" w:rsidRPr="00077AB7" w14:paraId="14997076" w14:textId="77777777" w:rsidTr="00A36378">
        <w:tc>
          <w:tcPr>
            <w:tcW w:w="1101" w:type="dxa"/>
          </w:tcPr>
          <w:p w14:paraId="42640242" w14:textId="77777777" w:rsidR="004876B9" w:rsidRPr="00077AB7" w:rsidRDefault="00996C0F" w:rsidP="00A10539">
            <w:pPr>
              <w:pStyle w:val="TAL"/>
            </w:pPr>
            <w:r w:rsidRPr="00996C0F">
              <w:t>710011</w:t>
            </w:r>
          </w:p>
        </w:tc>
        <w:tc>
          <w:tcPr>
            <w:tcW w:w="3969" w:type="dxa"/>
          </w:tcPr>
          <w:p w14:paraId="11B7798B" w14:textId="77777777" w:rsidR="004876B9" w:rsidRPr="00077AB7" w:rsidRDefault="00C839CF" w:rsidP="00A10539">
            <w:pPr>
              <w:pStyle w:val="TAL"/>
            </w:pPr>
            <w:r w:rsidRPr="00C839CF">
              <w:t>Draft WID of Enhanced Streaming QoE Reporting in 3GPP Services and Networks</w:t>
            </w:r>
          </w:p>
        </w:tc>
        <w:tc>
          <w:tcPr>
            <w:tcW w:w="4536" w:type="dxa"/>
          </w:tcPr>
          <w:p w14:paraId="46BE7B9F" w14:textId="77777777" w:rsidR="004876B9" w:rsidRPr="00882DB3" w:rsidRDefault="00882DB3" w:rsidP="00C839CF">
            <w:pPr>
              <w:pStyle w:val="tah0"/>
              <w:rPr>
                <w:rFonts w:ascii="Arial" w:hAnsi="Arial" w:cs="Arial"/>
                <w:sz w:val="18"/>
                <w:szCs w:val="18"/>
              </w:rPr>
            </w:pPr>
            <w:r>
              <w:rPr>
                <w:rFonts w:ascii="Arial" w:hAnsi="Arial" w:cs="Arial"/>
                <w:sz w:val="18"/>
                <w:szCs w:val="18"/>
              </w:rPr>
              <w:t xml:space="preserve">Preceding </w:t>
            </w:r>
            <w:r w:rsidR="00C839CF">
              <w:rPr>
                <w:rFonts w:ascii="Arial" w:hAnsi="Arial" w:cs="Arial"/>
                <w:sz w:val="18"/>
                <w:szCs w:val="18"/>
              </w:rPr>
              <w:t>work</w:t>
            </w:r>
            <w:r w:rsidRPr="00882DB3">
              <w:rPr>
                <w:rFonts w:ascii="Arial" w:hAnsi="Arial" w:cs="Arial"/>
                <w:sz w:val="18"/>
                <w:szCs w:val="18"/>
              </w:rPr>
              <w:t xml:space="preserve"> item</w:t>
            </w:r>
            <w:r>
              <w:rPr>
                <w:rFonts w:ascii="Arial" w:hAnsi="Arial" w:cs="Arial"/>
                <w:sz w:val="18"/>
                <w:szCs w:val="18"/>
              </w:rPr>
              <w:t xml:space="preserve"> on </w:t>
            </w:r>
            <w:r w:rsidR="00C839CF">
              <w:rPr>
                <w:rFonts w:ascii="Arial" w:hAnsi="Arial" w:cs="Arial"/>
                <w:sz w:val="18"/>
                <w:szCs w:val="18"/>
              </w:rPr>
              <w:t>QoE enhancing</w:t>
            </w:r>
            <w:r>
              <w:rPr>
                <w:rFonts w:ascii="Arial" w:hAnsi="Arial" w:cs="Arial"/>
                <w:sz w:val="18"/>
                <w:szCs w:val="18"/>
              </w:rPr>
              <w:t xml:space="preserve">, whose objectives and conclusions motivate this WI </w:t>
            </w:r>
            <w:r w:rsidRPr="00882DB3">
              <w:rPr>
                <w:rFonts w:ascii="Arial" w:hAnsi="Arial" w:cs="Arial"/>
                <w:sz w:val="18"/>
                <w:szCs w:val="18"/>
              </w:rPr>
              <w:t xml:space="preserve"> </w:t>
            </w:r>
            <w:r w:rsidR="001C718D" w:rsidRPr="00882DB3">
              <w:rPr>
                <w:rFonts w:ascii="Arial" w:hAnsi="Arial" w:cs="Arial"/>
                <w:i/>
                <w:sz w:val="18"/>
                <w:szCs w:val="18"/>
              </w:rPr>
              <w:t xml:space="preserve"> </w:t>
            </w:r>
          </w:p>
        </w:tc>
      </w:tr>
    </w:tbl>
    <w:p w14:paraId="5D7C0F58"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7B6590CF" w14:textId="77777777" w:rsidR="008A76FD" w:rsidRDefault="008A76FD" w:rsidP="006372D1">
      <w:pPr>
        <w:pStyle w:val="2"/>
        <w:spacing w:before="240"/>
        <w:ind w:left="1138" w:hanging="1138"/>
      </w:pPr>
      <w:r>
        <w:t>3</w:t>
      </w:r>
      <w:r>
        <w:tab/>
        <w:t>Justification</w:t>
      </w:r>
    </w:p>
    <w:p w14:paraId="02716058" w14:textId="560FE160" w:rsidR="00800E05" w:rsidRPr="00465CFB" w:rsidRDefault="00800E05" w:rsidP="00800E05">
      <w:pPr>
        <w:rPr>
          <w:rFonts w:eastAsia="MS Mincho"/>
        </w:rPr>
      </w:pPr>
      <w:r>
        <w:rPr>
          <w:lang w:eastAsia="zh-CN"/>
        </w:rPr>
        <w:t xml:space="preserve">QoE has great importance for the </w:t>
      </w:r>
      <w:r>
        <w:t>operator to know the service quality the user consumed, do problem an</w:t>
      </w:r>
      <w:r w:rsidR="00C4103B">
        <w:t>alysis and troubleshooting. Video quality assessment model</w:t>
      </w:r>
      <w:r>
        <w:t xml:space="preserve"> defined in ITU-T SG 12 could reveal the user experience i</w:t>
      </w:r>
      <w:r w:rsidRPr="000B3121">
        <w:t>ntuitive</w:t>
      </w:r>
      <w:r>
        <w:t xml:space="preserve">ly, while the QoE metrics defined in 3GPP TS26.247 constitute the foundation for it. If we could not use the same rule or </w:t>
      </w:r>
      <w:r>
        <w:lastRenderedPageBreak/>
        <w:t xml:space="preserve">calculation method to gather the QoE metrics, </w:t>
      </w:r>
      <w:bookmarkStart w:id="2" w:name="OLE_LINK4"/>
      <w:bookmarkStart w:id="3" w:name="OLE_LINK5"/>
      <w:r w:rsidR="00CE5431">
        <w:t>video MOS</w:t>
      </w:r>
      <w:bookmarkEnd w:id="2"/>
      <w:bookmarkEnd w:id="3"/>
      <w:r w:rsidR="00CE5431">
        <w:t xml:space="preserve"> </w:t>
      </w:r>
      <w:r>
        <w:t xml:space="preserve">value </w:t>
      </w:r>
      <w:r w:rsidR="00C26E41">
        <w:t>w</w:t>
      </w:r>
      <w:r>
        <w:t>ould be compared among different implementations. Several issues identified are listed below:</w:t>
      </w:r>
    </w:p>
    <w:p w14:paraId="5289CF48" w14:textId="74850A62" w:rsidR="00800E05" w:rsidRDefault="00FD7CC4" w:rsidP="00800E05">
      <w:pPr>
        <w:numPr>
          <w:ilvl w:val="0"/>
          <w:numId w:val="10"/>
        </w:numPr>
        <w:rPr>
          <w:lang w:eastAsia="zh-CN"/>
        </w:rPr>
      </w:pPr>
      <w:r>
        <w:rPr>
          <w:lang w:eastAsia="zh-CN"/>
        </w:rPr>
        <w:t xml:space="preserve">There may be three ways for the similar thing </w:t>
      </w:r>
      <w:r w:rsidR="00345C6B">
        <w:rPr>
          <w:lang w:eastAsia="zh-CN"/>
        </w:rPr>
        <w:t>about</w:t>
      </w:r>
      <w:r>
        <w:rPr>
          <w:lang w:eastAsia="zh-CN"/>
        </w:rPr>
        <w:t xml:space="preserve"> how long would the subscriber wait for the video view</w:t>
      </w:r>
      <w:r w:rsidR="00345C6B">
        <w:rPr>
          <w:lang w:eastAsia="zh-CN"/>
        </w:rPr>
        <w:t xml:space="preserve">, </w:t>
      </w:r>
      <w:r w:rsidR="00800E05">
        <w:rPr>
          <w:lang w:eastAsia="zh-CN"/>
        </w:rPr>
        <w:t>‘InitialPlayoutDelay’</w:t>
      </w:r>
      <w:r w:rsidR="00345C6B" w:rsidRPr="00156BED">
        <w:rPr>
          <w:rFonts w:eastAsia="宋体" w:hint="eastAsia"/>
          <w:lang w:eastAsia="zh-CN"/>
        </w:rPr>
        <w:t xml:space="preserve">, </w:t>
      </w:r>
      <w:r w:rsidR="00345C6B" w:rsidRPr="00156BED">
        <w:rPr>
          <w:rFonts w:eastAsia="宋体"/>
          <w:lang w:eastAsia="zh-CN"/>
        </w:rPr>
        <w:t xml:space="preserve">‘playout delay for media start-up’, or it could be derived from </w:t>
      </w:r>
      <w:bookmarkStart w:id="4" w:name="OLE_LINK1"/>
      <w:bookmarkStart w:id="5" w:name="OLE_LINK2"/>
      <w:r w:rsidR="00800E05">
        <w:rPr>
          <w:lang w:eastAsia="zh-CN"/>
        </w:rPr>
        <w:t>‘</w:t>
      </w:r>
      <w:r w:rsidR="00800E05" w:rsidRPr="00311869">
        <w:rPr>
          <w:lang w:eastAsia="zh-CN"/>
        </w:rPr>
        <w:t>PlayList</w:t>
      </w:r>
      <w:r w:rsidR="00800E05">
        <w:rPr>
          <w:lang w:eastAsia="zh-CN"/>
        </w:rPr>
        <w:t>’</w:t>
      </w:r>
      <w:r w:rsidR="00800E05" w:rsidRPr="00311869">
        <w:rPr>
          <w:lang w:eastAsia="zh-CN"/>
        </w:rPr>
        <w:t xml:space="preserve"> </w:t>
      </w:r>
      <w:r w:rsidR="00345C6B">
        <w:rPr>
          <w:lang w:eastAsia="zh-CN"/>
        </w:rPr>
        <w:t xml:space="preserve">metric. However, the three </w:t>
      </w:r>
      <w:r w:rsidR="00CE6FF1">
        <w:rPr>
          <w:lang w:eastAsia="zh-CN"/>
        </w:rPr>
        <w:t>metrics</w:t>
      </w:r>
      <w:r w:rsidR="00CE6FF1">
        <w:rPr>
          <w:rFonts w:ascii="微软雅黑" w:eastAsia="微软雅黑" w:hAnsi="微软雅黑" w:cs="微软雅黑" w:hint="eastAsia"/>
          <w:lang w:eastAsia="zh-CN"/>
        </w:rPr>
        <w:t xml:space="preserve"> </w:t>
      </w:r>
      <w:r w:rsidR="00CE6FF1">
        <w:rPr>
          <w:lang w:eastAsia="zh-CN"/>
        </w:rPr>
        <w:t>are</w:t>
      </w:r>
      <w:r w:rsidR="00345C6B">
        <w:rPr>
          <w:lang w:eastAsia="zh-CN"/>
        </w:rPr>
        <w:t xml:space="preserve"> not so the same, and the</w:t>
      </w:r>
      <w:r w:rsidR="00012ECD">
        <w:rPr>
          <w:lang w:eastAsia="zh-CN"/>
        </w:rPr>
        <w:t>ir</w:t>
      </w:r>
      <w:r w:rsidR="00345C6B">
        <w:rPr>
          <w:lang w:eastAsia="zh-CN"/>
        </w:rPr>
        <w:t xml:space="preserve"> </w:t>
      </w:r>
      <w:r w:rsidR="00385E35">
        <w:rPr>
          <w:lang w:eastAsia="zh-CN"/>
        </w:rPr>
        <w:t>definition</w:t>
      </w:r>
      <w:r w:rsidR="00012ECD">
        <w:rPr>
          <w:lang w:eastAsia="zh-CN"/>
        </w:rPr>
        <w:t>s</w:t>
      </w:r>
      <w:r w:rsidR="00385E35">
        <w:rPr>
          <w:lang w:eastAsia="zh-CN"/>
        </w:rPr>
        <w:t xml:space="preserve"> should be clarified</w:t>
      </w:r>
      <w:r w:rsidR="00800E05">
        <w:rPr>
          <w:lang w:eastAsia="zh-CN"/>
        </w:rPr>
        <w:t xml:space="preserve">, and </w:t>
      </w:r>
      <w:r w:rsidR="00800E05" w:rsidRPr="004546C6">
        <w:rPr>
          <w:lang w:eastAsia="zh-CN"/>
        </w:rPr>
        <w:t xml:space="preserve">it might be relevant to add </w:t>
      </w:r>
      <w:r w:rsidR="00800E05">
        <w:rPr>
          <w:lang w:eastAsia="zh-CN"/>
        </w:rPr>
        <w:t xml:space="preserve">the unified calculation method and </w:t>
      </w:r>
      <w:r w:rsidR="00800E05" w:rsidRPr="004546C6">
        <w:rPr>
          <w:lang w:eastAsia="zh-CN"/>
        </w:rPr>
        <w:t>some examples into the PlayLis</w:t>
      </w:r>
      <w:r w:rsidR="00800E05">
        <w:rPr>
          <w:lang w:eastAsia="zh-CN"/>
        </w:rPr>
        <w:t xml:space="preserve">t clause, to </w:t>
      </w:r>
      <w:r w:rsidR="00012ECD">
        <w:rPr>
          <w:lang w:eastAsia="zh-CN"/>
        </w:rPr>
        <w:t>clarify</w:t>
      </w:r>
      <w:r w:rsidR="00800E05" w:rsidRPr="004546C6">
        <w:rPr>
          <w:lang w:eastAsia="zh-CN"/>
        </w:rPr>
        <w:t xml:space="preserve"> how initial stalling can be calculated based on this</w:t>
      </w:r>
      <w:r w:rsidR="00800E05">
        <w:rPr>
          <w:lang w:eastAsia="zh-CN"/>
        </w:rPr>
        <w:t>.</w:t>
      </w:r>
      <w:bookmarkEnd w:id="4"/>
      <w:bookmarkEnd w:id="5"/>
    </w:p>
    <w:p w14:paraId="0BE1E9A9" w14:textId="7B3A1C79" w:rsidR="00772609" w:rsidRDefault="00776017" w:rsidP="00AA79CC">
      <w:pPr>
        <w:numPr>
          <w:ilvl w:val="0"/>
          <w:numId w:val="10"/>
        </w:numPr>
        <w:rPr>
          <w:lang w:eastAsia="zh-CN"/>
        </w:rPr>
      </w:pPr>
      <w:r>
        <w:rPr>
          <w:rFonts w:eastAsia="宋体"/>
          <w:lang w:eastAsia="zh-CN"/>
        </w:rPr>
        <w:t>Although</w:t>
      </w:r>
      <w:r w:rsidR="0075276A">
        <w:rPr>
          <w:rFonts w:eastAsia="宋体"/>
          <w:lang w:eastAsia="zh-CN"/>
        </w:rPr>
        <w:t xml:space="preserve"> ‘PlayList’ </w:t>
      </w:r>
      <w:r w:rsidR="007E27F4" w:rsidRPr="00156BED">
        <w:rPr>
          <w:rFonts w:eastAsia="宋体"/>
          <w:lang w:eastAsia="zh-CN"/>
        </w:rPr>
        <w:t xml:space="preserve">may contain </w:t>
      </w:r>
      <w:r>
        <w:rPr>
          <w:rFonts w:eastAsia="宋体"/>
          <w:lang w:eastAsia="zh-CN"/>
        </w:rPr>
        <w:t>all events that happen during a video session</w:t>
      </w:r>
      <w:r w:rsidR="0075276A">
        <w:rPr>
          <w:rFonts w:eastAsia="宋体"/>
          <w:lang w:eastAsia="zh-CN"/>
        </w:rPr>
        <w:t xml:space="preserve">, it is </w:t>
      </w:r>
      <w:r w:rsidR="00AA79CC" w:rsidRPr="00AA79CC">
        <w:rPr>
          <w:rFonts w:eastAsia="宋体"/>
          <w:lang w:eastAsia="zh-CN"/>
        </w:rPr>
        <w:t>sometimes not necessary for the operator to collect all the information, e.g. in the case of MOS calculation</w:t>
      </w:r>
      <w:r w:rsidR="00AE0EE8">
        <w:rPr>
          <w:rFonts w:eastAsia="宋体" w:hint="eastAsia"/>
          <w:lang w:eastAsia="zh-CN"/>
        </w:rPr>
        <w:t xml:space="preserve">, as well as </w:t>
      </w:r>
      <w:r w:rsidR="00AE0EE8">
        <w:rPr>
          <w:rFonts w:eastAsia="宋体"/>
          <w:lang w:eastAsia="zh-CN"/>
        </w:rPr>
        <w:t xml:space="preserve">to </w:t>
      </w:r>
      <w:r w:rsidR="00AE0EE8">
        <w:rPr>
          <w:rFonts w:eastAsia="宋体" w:hint="eastAsia"/>
          <w:lang w:eastAsia="zh-CN"/>
        </w:rPr>
        <w:t xml:space="preserve">focus on </w:t>
      </w:r>
      <w:r w:rsidR="00AE0EE8">
        <w:rPr>
          <w:rFonts w:eastAsia="宋体"/>
          <w:lang w:eastAsia="zh-CN"/>
        </w:rPr>
        <w:t xml:space="preserve">and enhance </w:t>
      </w:r>
      <w:r w:rsidR="00AE0EE8">
        <w:rPr>
          <w:rFonts w:eastAsia="宋体" w:hint="eastAsia"/>
          <w:lang w:eastAsia="zh-CN"/>
        </w:rPr>
        <w:t>the metric</w:t>
      </w:r>
      <w:r w:rsidR="00AE0EE8">
        <w:rPr>
          <w:rFonts w:eastAsia="宋体"/>
          <w:lang w:eastAsia="zh-CN"/>
        </w:rPr>
        <w:t>s</w:t>
      </w:r>
      <w:r w:rsidR="00AE0EE8">
        <w:rPr>
          <w:rFonts w:eastAsia="宋体" w:hint="eastAsia"/>
          <w:lang w:eastAsia="zh-CN"/>
        </w:rPr>
        <w:t xml:space="preserve"> that impact users</w:t>
      </w:r>
      <w:r w:rsidR="00AE0EE8">
        <w:rPr>
          <w:rFonts w:eastAsia="宋体"/>
          <w:lang w:eastAsia="zh-CN"/>
        </w:rPr>
        <w:t xml:space="preserve">’ experience </w:t>
      </w:r>
      <w:r w:rsidR="00C6452E">
        <w:rPr>
          <w:rFonts w:eastAsia="宋体"/>
          <w:lang w:eastAsia="zh-CN"/>
        </w:rPr>
        <w:t>the most</w:t>
      </w:r>
      <w:r w:rsidR="00AA79CC" w:rsidRPr="00AA79CC">
        <w:rPr>
          <w:rFonts w:eastAsia="宋体"/>
          <w:lang w:eastAsia="zh-CN"/>
        </w:rPr>
        <w:t>. In this case, we can see from Table</w:t>
      </w:r>
      <w:r w:rsidR="00012ECD">
        <w:rPr>
          <w:rFonts w:eastAsia="宋体"/>
          <w:lang w:eastAsia="zh-CN"/>
        </w:rPr>
        <w:t xml:space="preserve"> </w:t>
      </w:r>
      <w:r w:rsidR="00AA79CC" w:rsidRPr="00AA79CC">
        <w:rPr>
          <w:rFonts w:eastAsia="宋体"/>
          <w:lang w:eastAsia="zh-CN"/>
        </w:rPr>
        <w:t>K-3</w:t>
      </w:r>
      <w:r w:rsidR="00AA79CC">
        <w:rPr>
          <w:rFonts w:eastAsia="宋体"/>
          <w:lang w:eastAsia="zh-CN"/>
        </w:rPr>
        <w:t xml:space="preserve"> in TS26.247</w:t>
      </w:r>
      <w:r w:rsidR="00AA79CC" w:rsidRPr="00AA79CC">
        <w:rPr>
          <w:rFonts w:eastAsia="宋体"/>
          <w:lang w:eastAsia="zh-CN"/>
        </w:rPr>
        <w:t>, although Event duration is mapped to PlayList, actually only the rebuffering during playout event contained in PlayList is meaningful</w:t>
      </w:r>
      <w:r w:rsidR="00AA79CC">
        <w:rPr>
          <w:rFonts w:eastAsia="宋体"/>
          <w:lang w:eastAsia="zh-CN"/>
        </w:rPr>
        <w:t xml:space="preserve">. </w:t>
      </w:r>
      <w:r w:rsidR="00AA79CC">
        <w:rPr>
          <w:lang w:val="en-US" w:eastAsia="zh-CN"/>
        </w:rPr>
        <w:t>It is suggested that some important information, e.g. rebuffering during playout could also be listed as separate metric, just as the representation switch event which is part of PlayList and is also listed as a separate QoE metric. This way the operat</w:t>
      </w:r>
      <w:r w:rsidR="00C6452E">
        <w:rPr>
          <w:lang w:val="en-US" w:eastAsia="zh-CN"/>
        </w:rPr>
        <w:t>o</w:t>
      </w:r>
      <w:r w:rsidR="00AE0EE8">
        <w:rPr>
          <w:lang w:val="en-US" w:eastAsia="zh-CN"/>
        </w:rPr>
        <w:t>r</w:t>
      </w:r>
      <w:r w:rsidR="00AA79CC">
        <w:rPr>
          <w:lang w:val="en-US" w:eastAsia="zh-CN"/>
        </w:rPr>
        <w:t xml:space="preserve"> is provided more flexibility to configure the necessary metrics to be reported, while no complexity is added to the UE, since the UE will always measure the relevant information in both cases, but just the reporting mechanism is different. </w:t>
      </w:r>
      <w:r w:rsidR="00B46513">
        <w:rPr>
          <w:rFonts w:eastAsia="宋体"/>
          <w:lang w:eastAsia="zh-CN"/>
        </w:rPr>
        <w:t>.</w:t>
      </w:r>
      <w:r w:rsidR="0075276A">
        <w:rPr>
          <w:rFonts w:eastAsia="宋体"/>
          <w:lang w:eastAsia="zh-CN"/>
        </w:rPr>
        <w:t xml:space="preserve">  </w:t>
      </w:r>
    </w:p>
    <w:p w14:paraId="74CD9D1B" w14:textId="1C63A9B0" w:rsidR="00800E05" w:rsidRDefault="00800E05" w:rsidP="009050DD">
      <w:pPr>
        <w:numPr>
          <w:ilvl w:val="0"/>
          <w:numId w:val="10"/>
        </w:numPr>
        <w:rPr>
          <w:lang w:eastAsia="zh-CN"/>
        </w:rPr>
      </w:pPr>
      <w:r>
        <w:rPr>
          <w:lang w:eastAsia="zh-CN"/>
        </w:rPr>
        <w:t>Only period</w:t>
      </w:r>
      <w:r w:rsidR="00B5205C">
        <w:rPr>
          <w:lang w:eastAsia="zh-CN"/>
        </w:rPr>
        <w:t>ic</w:t>
      </w:r>
      <w:r>
        <w:rPr>
          <w:lang w:eastAsia="zh-CN"/>
        </w:rPr>
        <w:t xml:space="preserve"> reporting scheme has been defined for the time being. </w:t>
      </w:r>
      <w:r>
        <w:t xml:space="preserve">If the QoE metrics could not be reported in real-time as needed, it would let the operator be insensitive and unresponsive to the problem occurred. It is preferred that the QoE reporting be the useful tool for the operator to detect the problem even before users acknowledgement and solve the problem as soon as possible. </w:t>
      </w:r>
      <w:r w:rsidR="00CE5431">
        <w:t>While</w:t>
      </w:r>
      <w:r w:rsidR="00776017">
        <w:t xml:space="preserve"> </w:t>
      </w:r>
      <w:r w:rsidRPr="00662B26">
        <w:t>event-driven QoE reporting framework would be most useful when the network is able to take suitable actions in light of the dynamic QoE reports coming from the clients.</w:t>
      </w:r>
      <w:r w:rsidR="009050DD">
        <w:t xml:space="preserve"> </w:t>
      </w:r>
      <w:r w:rsidR="00CE5431">
        <w:t xml:space="preserve">Take the QoE metric of Buffer Level as an example, when it is used for QoE improvement, it is more meaningful to the network when the buffer level is under a certain level, implying potential stalling. In this case, event-trigger would be more efficient, providing timely alert to the network. </w:t>
      </w:r>
      <w:r w:rsidR="007E4D5B">
        <w:t>One of the applications could be the event</w:t>
      </w:r>
      <w:r w:rsidR="00103242">
        <w:t>-trigger reporting in conjunction with SAND</w:t>
      </w:r>
      <w:r w:rsidR="009050DD" w:rsidRPr="009050DD">
        <w:t>,</w:t>
      </w:r>
      <w:r w:rsidR="00103242">
        <w:t xml:space="preserve"> that is</w:t>
      </w:r>
      <w:r w:rsidR="009050DD" w:rsidRPr="009050DD">
        <w:t xml:space="preserve"> we not only need the clients to report to the network, but also the network to guide the clients based on the dynamic QoE reports. </w:t>
      </w:r>
      <w:r w:rsidR="009050DD">
        <w:t>Therefore</w:t>
      </w:r>
      <w:r w:rsidR="009050DD" w:rsidRPr="009050DD">
        <w:t>, including such an event-driven framework in the context of SAND would be quite relevant, with the use of SAND status (client-&gt;network) and PER (network-&gt;client) messages. In contrast, the QoE reporting in DASH without SAND would only be for the purpose of service monitoring but would not allow the network to take real-time action in response to the reported QoE metrics.</w:t>
      </w:r>
    </w:p>
    <w:p w14:paraId="0F11152A" w14:textId="77777777" w:rsidR="00AE0EE8" w:rsidRDefault="00800E05" w:rsidP="007E27F4">
      <w:pPr>
        <w:numPr>
          <w:ilvl w:val="0"/>
          <w:numId w:val="10"/>
        </w:numPr>
        <w:rPr>
          <w:lang w:eastAsia="zh-CN"/>
        </w:rPr>
      </w:pPr>
      <w:r>
        <w:rPr>
          <w:lang w:eastAsia="zh-CN"/>
        </w:rPr>
        <w:t xml:space="preserve">It is desirable that </w:t>
      </w:r>
      <w:r>
        <w:rPr>
          <w:rFonts w:hint="eastAsia"/>
          <w:lang w:eastAsia="zh-CN"/>
        </w:rPr>
        <w:t xml:space="preserve">more parameters could be gathered or configured by the server. </w:t>
      </w:r>
      <w:r>
        <w:rPr>
          <w:lang w:eastAsia="zh-CN"/>
        </w:rPr>
        <w:t>For example, network jitter information could be mastered</w:t>
      </w:r>
      <w:r w:rsidRPr="00034A37">
        <w:rPr>
          <w:lang w:eastAsia="zh-CN"/>
        </w:rPr>
        <w:t xml:space="preserve"> by setting the period length </w:t>
      </w:r>
      <w:r>
        <w:rPr>
          <w:lang w:eastAsia="zh-CN"/>
        </w:rPr>
        <w:t xml:space="preserve">of how seldom or often for </w:t>
      </w:r>
      <w:r w:rsidRPr="00034A37">
        <w:rPr>
          <w:lang w:eastAsia="zh-CN"/>
        </w:rPr>
        <w:t xml:space="preserve">the average throughput </w:t>
      </w:r>
      <w:r>
        <w:rPr>
          <w:lang w:eastAsia="zh-CN"/>
        </w:rPr>
        <w:t xml:space="preserve">gathering, </w:t>
      </w:r>
      <w:r w:rsidRPr="00034A37">
        <w:rPr>
          <w:lang w:eastAsia="zh-CN"/>
        </w:rPr>
        <w:t xml:space="preserve">so then </w:t>
      </w:r>
      <w:r>
        <w:rPr>
          <w:lang w:eastAsia="zh-CN"/>
        </w:rPr>
        <w:t xml:space="preserve">the </w:t>
      </w:r>
      <w:r w:rsidRPr="00034A37">
        <w:rPr>
          <w:lang w:eastAsia="zh-CN"/>
        </w:rPr>
        <w:t>statistics</w:t>
      </w:r>
      <w:r>
        <w:rPr>
          <w:lang w:eastAsia="zh-CN"/>
        </w:rPr>
        <w:t xml:space="preserve"> could be </w:t>
      </w:r>
      <w:r w:rsidRPr="00034A37">
        <w:rPr>
          <w:lang w:eastAsia="zh-CN"/>
        </w:rPr>
        <w:t>derived</w:t>
      </w:r>
      <w:r>
        <w:rPr>
          <w:lang w:eastAsia="zh-CN"/>
        </w:rPr>
        <w:t>, such as min, max, media</w:t>
      </w:r>
      <w:r w:rsidRPr="00034A37">
        <w:rPr>
          <w:lang w:eastAsia="zh-CN"/>
        </w:rPr>
        <w:t>n, percentile etc. But th</w:t>
      </w:r>
      <w:r>
        <w:rPr>
          <w:lang w:eastAsia="zh-CN"/>
        </w:rPr>
        <w:t xml:space="preserve">e period length could not be set individually. </w:t>
      </w:r>
      <w:r w:rsidRPr="00800E05">
        <w:rPr>
          <w:lang w:val="sv-SE"/>
        </w:rPr>
        <w:t>Since the collection period applies to all the QoE metrics gathering now, it would bring more system burdern and unnecessarily frequent reporting of other QoE metrics</w:t>
      </w:r>
      <w:r w:rsidRPr="00034A37">
        <w:rPr>
          <w:lang w:eastAsia="zh-CN"/>
        </w:rPr>
        <w:t>.</w:t>
      </w:r>
      <w:r w:rsidR="007E27F4" w:rsidRPr="007E27F4">
        <w:t xml:space="preserve"> </w:t>
      </w:r>
      <w:r w:rsidR="007E27F4" w:rsidRPr="007E27F4">
        <w:rPr>
          <w:lang w:eastAsia="zh-CN"/>
        </w:rPr>
        <w:t>And in order to avoid bluky XML-b</w:t>
      </w:r>
      <w:r w:rsidR="009050DD">
        <w:rPr>
          <w:lang w:eastAsia="zh-CN"/>
        </w:rPr>
        <w:t>ased reporting, maybe more effic</w:t>
      </w:r>
      <w:r w:rsidR="007E27F4" w:rsidRPr="007E27F4">
        <w:rPr>
          <w:lang w:eastAsia="zh-CN"/>
        </w:rPr>
        <w:t>ient way to just provide a simple and clear list of metrics would be studied</w:t>
      </w:r>
      <w:r w:rsidR="00AE0EE8">
        <w:rPr>
          <w:lang w:eastAsia="zh-CN"/>
        </w:rPr>
        <w:t>.</w:t>
      </w:r>
    </w:p>
    <w:p w14:paraId="1D65A595" w14:textId="7DC85E51" w:rsidR="00C8193A" w:rsidRPr="007E27F4" w:rsidRDefault="00E6736D" w:rsidP="007E27F4">
      <w:pPr>
        <w:numPr>
          <w:ilvl w:val="0"/>
          <w:numId w:val="10"/>
        </w:numPr>
        <w:rPr>
          <w:lang w:eastAsia="zh-CN"/>
        </w:rPr>
      </w:pPr>
      <w:r>
        <w:rPr>
          <w:lang w:eastAsia="zh-CN"/>
        </w:rPr>
        <w:t xml:space="preserve">The definition of some parameters is not clear, e.g. </w:t>
      </w:r>
      <w:r w:rsidR="00413632">
        <w:rPr>
          <w:lang w:eastAsia="zh-CN"/>
        </w:rPr>
        <w:t xml:space="preserve">collection </w:t>
      </w:r>
      <w:r w:rsidR="00CC5FF6">
        <w:rPr>
          <w:lang w:eastAsia="zh-CN"/>
        </w:rPr>
        <w:t>period, collection inte</w:t>
      </w:r>
      <w:r w:rsidR="00431EED">
        <w:rPr>
          <w:lang w:eastAsia="zh-CN"/>
        </w:rPr>
        <w:t xml:space="preserve">rval, </w:t>
      </w:r>
      <w:r>
        <w:rPr>
          <w:lang w:eastAsia="zh-CN"/>
        </w:rPr>
        <w:t xml:space="preserve">and </w:t>
      </w:r>
      <w:r w:rsidR="00CC5FF6">
        <w:rPr>
          <w:lang w:eastAsia="zh-CN"/>
        </w:rPr>
        <w:t xml:space="preserve">measurement interval for individual metric which </w:t>
      </w:r>
      <w:r>
        <w:rPr>
          <w:lang w:eastAsia="zh-CN"/>
        </w:rPr>
        <w:t xml:space="preserve">lead to </w:t>
      </w:r>
      <w:r w:rsidR="00CC5FF6">
        <w:rPr>
          <w:lang w:eastAsia="zh-CN"/>
        </w:rPr>
        <w:t xml:space="preserve">a lot of confusion. Some attributes named ‘duration’ are used for interval, while </w:t>
      </w:r>
      <w:r w:rsidR="00AE0EE8">
        <w:rPr>
          <w:lang w:eastAsia="zh-CN"/>
        </w:rPr>
        <w:t xml:space="preserve">some attributes have </w:t>
      </w:r>
      <w:r w:rsidR="00CC5FF6">
        <w:rPr>
          <w:lang w:eastAsia="zh-CN"/>
        </w:rPr>
        <w:t xml:space="preserve">no </w:t>
      </w:r>
      <w:r w:rsidR="00AE0EE8">
        <w:rPr>
          <w:lang w:eastAsia="zh-CN"/>
        </w:rPr>
        <w:t>time measurement unit</w:t>
      </w:r>
      <w:r w:rsidR="00CC5FF6">
        <w:rPr>
          <w:lang w:eastAsia="zh-CN"/>
        </w:rPr>
        <w:t>.</w:t>
      </w:r>
      <w:r w:rsidR="00541E87">
        <w:rPr>
          <w:lang w:eastAsia="zh-CN"/>
        </w:rPr>
        <w:t xml:space="preserve"> Different readers may have different comprehensions.</w:t>
      </w:r>
    </w:p>
    <w:p w14:paraId="5F8DF6E1" w14:textId="77777777" w:rsidR="00B46513" w:rsidRDefault="00B46513" w:rsidP="00AC6182">
      <w:pPr>
        <w:numPr>
          <w:ilvl w:val="0"/>
          <w:numId w:val="10"/>
        </w:numPr>
        <w:rPr>
          <w:lang w:eastAsia="zh-CN"/>
        </w:rPr>
      </w:pPr>
      <w:r>
        <w:rPr>
          <w:noProof/>
        </w:rPr>
        <w:t>The information about the device manufacture</w:t>
      </w:r>
      <w:r w:rsidR="00AC6182">
        <w:rPr>
          <w:noProof/>
        </w:rPr>
        <w:t xml:space="preserve"> info</w:t>
      </w:r>
      <w:r>
        <w:rPr>
          <w:noProof/>
        </w:rPr>
        <w:t>r</w:t>
      </w:r>
      <w:r w:rsidR="00AC6182">
        <w:rPr>
          <w:noProof/>
        </w:rPr>
        <w:t>mation such as device manufacturer</w:t>
      </w:r>
      <w:r>
        <w:rPr>
          <w:noProof/>
        </w:rPr>
        <w:t>, device model and device ID etc. is needed to known to the DASH server for quality inspection, problem settlement, and dedicated QoE guarantee</w:t>
      </w:r>
      <w:r w:rsidRPr="00A208E2">
        <w:rPr>
          <w:noProof/>
        </w:rPr>
        <w:t>.</w:t>
      </w:r>
      <w:r>
        <w:rPr>
          <w:noProof/>
        </w:rPr>
        <w:t xml:space="preserve"> </w:t>
      </w:r>
      <w:r w:rsidR="00CD6577">
        <w:rPr>
          <w:noProof/>
        </w:rPr>
        <w:t>Parameters like these should be considered more.</w:t>
      </w:r>
      <w:r w:rsidR="00AC6182">
        <w:rPr>
          <w:noProof/>
        </w:rPr>
        <w:t xml:space="preserve"> </w:t>
      </w:r>
      <w:r w:rsidR="00AC6182" w:rsidRPr="00AC6182">
        <w:rPr>
          <w:noProof/>
        </w:rPr>
        <w:t xml:space="preserve">Operator could indeed collect these information for the time being, but not by </w:t>
      </w:r>
      <w:r w:rsidR="00AC6182">
        <w:rPr>
          <w:noProof/>
        </w:rPr>
        <w:t xml:space="preserve">the </w:t>
      </w:r>
      <w:r w:rsidR="00AC6182" w:rsidRPr="00AC6182">
        <w:rPr>
          <w:noProof/>
        </w:rPr>
        <w:t>QoE server. And it takes a lot of work to correlate information between different servers.</w:t>
      </w:r>
    </w:p>
    <w:p w14:paraId="644506F4" w14:textId="0AD73DB8" w:rsidR="003C38CA" w:rsidRPr="005D2D38" w:rsidRDefault="003C38CA" w:rsidP="003C38CA">
      <w:pPr>
        <w:numPr>
          <w:ilvl w:val="0"/>
          <w:numId w:val="10"/>
        </w:numPr>
        <w:rPr>
          <w:lang w:eastAsia="zh-CN"/>
        </w:rPr>
      </w:pPr>
      <w:r>
        <w:rPr>
          <w:lang w:eastAsia="zh-CN"/>
        </w:rPr>
        <w:t xml:space="preserve">More cleanup and clarification </w:t>
      </w:r>
      <w:r w:rsidRPr="002D44D4">
        <w:rPr>
          <w:lang w:eastAsia="zh-CN"/>
        </w:rPr>
        <w:t xml:space="preserve">should be </w:t>
      </w:r>
      <w:r>
        <w:rPr>
          <w:lang w:eastAsia="zh-CN"/>
        </w:rPr>
        <w:t xml:space="preserve">done and </w:t>
      </w:r>
      <w:r w:rsidRPr="002D44D4">
        <w:rPr>
          <w:lang w:eastAsia="zh-CN"/>
        </w:rPr>
        <w:t xml:space="preserve">added to </w:t>
      </w:r>
      <w:r>
        <w:rPr>
          <w:lang w:eastAsia="zh-CN"/>
        </w:rPr>
        <w:t xml:space="preserve">chapter 10 </w:t>
      </w:r>
      <w:r w:rsidR="00CE5431" w:rsidRPr="00CE5431">
        <w:rPr>
          <w:rFonts w:hint="eastAsia"/>
          <w:lang w:eastAsia="zh-CN"/>
        </w:rPr>
        <w:t>of TS26.247</w:t>
      </w:r>
      <w:r w:rsidR="00CE5431">
        <w:rPr>
          <w:rFonts w:ascii="微软雅黑" w:eastAsia="微软雅黑" w:hAnsi="微软雅黑" w:cs="微软雅黑" w:hint="eastAsia"/>
          <w:lang w:eastAsia="zh-CN"/>
        </w:rPr>
        <w:t xml:space="preserve"> </w:t>
      </w:r>
      <w:r>
        <w:rPr>
          <w:lang w:eastAsia="zh-CN"/>
        </w:rPr>
        <w:t>f</w:t>
      </w:r>
      <w:r w:rsidRPr="002D44D4">
        <w:rPr>
          <w:lang w:eastAsia="zh-CN"/>
        </w:rPr>
        <w:t>or cl</w:t>
      </w:r>
      <w:r>
        <w:rPr>
          <w:lang w:eastAsia="zh-CN"/>
        </w:rPr>
        <w:t>earance. Such as t</w:t>
      </w:r>
      <w:r w:rsidRPr="00D31FB9">
        <w:rPr>
          <w:lang w:eastAsia="zh-CN"/>
        </w:rPr>
        <w:t>he stopreason “end of period” in PlayList is unclear</w:t>
      </w:r>
      <w:r>
        <w:rPr>
          <w:lang w:eastAsia="zh-CN"/>
        </w:rPr>
        <w:t xml:space="preserve">, as well as more instances about how the playlist could be used. </w:t>
      </w:r>
    </w:p>
    <w:p w14:paraId="4728AA16" w14:textId="77777777" w:rsidR="008A76FD" w:rsidRDefault="008A76FD" w:rsidP="006372D1">
      <w:pPr>
        <w:pStyle w:val="2"/>
        <w:spacing w:before="240"/>
        <w:ind w:left="1138" w:hanging="1138"/>
      </w:pPr>
      <w:r>
        <w:t>4</w:t>
      </w:r>
      <w:r>
        <w:tab/>
        <w:t>Objective</w:t>
      </w:r>
    </w:p>
    <w:p w14:paraId="7E11F9F6" w14:textId="6D34A3A7" w:rsidR="00800E05" w:rsidRPr="00526780" w:rsidRDefault="00800E05" w:rsidP="00800E05">
      <w:pPr>
        <w:rPr>
          <w:rFonts w:eastAsiaTheme="minorEastAsia"/>
          <w:lang w:eastAsia="zh-CN"/>
        </w:rPr>
      </w:pPr>
      <w:r>
        <w:rPr>
          <w:lang w:eastAsia="zh-CN"/>
        </w:rPr>
        <w:t>Based on the discussion in the justification, the objective</w:t>
      </w:r>
      <w:r w:rsidR="00222547">
        <w:rPr>
          <w:rFonts w:eastAsiaTheme="minorEastAsia" w:hint="eastAsia"/>
          <w:lang w:eastAsia="zh-CN"/>
        </w:rPr>
        <w:t>s</w:t>
      </w:r>
      <w:r>
        <w:rPr>
          <w:lang w:eastAsia="zh-CN"/>
        </w:rPr>
        <w:t xml:space="preserve"> of the work item</w:t>
      </w:r>
      <w:r w:rsidR="00222547">
        <w:rPr>
          <w:rFonts w:eastAsiaTheme="minorEastAsia" w:hint="eastAsia"/>
          <w:lang w:eastAsia="zh-CN"/>
        </w:rPr>
        <w:t xml:space="preserve"> includes:</w:t>
      </w:r>
    </w:p>
    <w:p w14:paraId="12AF48C2" w14:textId="733B570A" w:rsidR="00800E05" w:rsidRDefault="00012ECD" w:rsidP="00800E05">
      <w:pPr>
        <w:pStyle w:val="af4"/>
        <w:numPr>
          <w:ilvl w:val="0"/>
          <w:numId w:val="11"/>
        </w:numPr>
        <w:ind w:leftChars="0" w:left="283" w:hanging="357"/>
      </w:pPr>
      <w:r>
        <w:rPr>
          <w:lang w:eastAsia="zh-CN"/>
        </w:rPr>
        <w:t>C</w:t>
      </w:r>
      <w:r w:rsidR="00CE5431">
        <w:rPr>
          <w:lang w:eastAsia="zh-CN"/>
        </w:rPr>
        <w:t xml:space="preserve">larify </w:t>
      </w:r>
      <w:r w:rsidR="00800E05">
        <w:rPr>
          <w:lang w:eastAsia="zh-CN"/>
        </w:rPr>
        <w:t>the definition of the existing QoE metric</w:t>
      </w:r>
      <w:r>
        <w:rPr>
          <w:lang w:eastAsia="zh-CN"/>
        </w:rPr>
        <w:t>s</w:t>
      </w:r>
      <w:r w:rsidR="00800E05">
        <w:rPr>
          <w:lang w:eastAsia="zh-CN"/>
        </w:rPr>
        <w:t xml:space="preserve">, and unify the calculation method for them. </w:t>
      </w:r>
    </w:p>
    <w:p w14:paraId="6986EDA6" w14:textId="46870FBF" w:rsidR="00AC4CB7" w:rsidRDefault="00E6736D" w:rsidP="00800E05">
      <w:pPr>
        <w:pStyle w:val="af4"/>
        <w:numPr>
          <w:ilvl w:val="0"/>
          <w:numId w:val="11"/>
        </w:numPr>
        <w:ind w:leftChars="0" w:left="283" w:hanging="357"/>
      </w:pPr>
      <w:r>
        <w:rPr>
          <w:lang w:eastAsia="zh-CN"/>
        </w:rPr>
        <w:t xml:space="preserve">Introduce </w:t>
      </w:r>
      <w:r w:rsidR="00800E05">
        <w:rPr>
          <w:lang w:eastAsia="zh-CN"/>
        </w:rPr>
        <w:t xml:space="preserve">event driven </w:t>
      </w:r>
      <w:r w:rsidR="00800E05">
        <w:rPr>
          <w:rFonts w:hint="eastAsia"/>
          <w:lang w:eastAsia="zh-CN"/>
        </w:rPr>
        <w:t>QoE reporting</w:t>
      </w:r>
      <w:r w:rsidR="00800E05">
        <w:rPr>
          <w:lang w:eastAsia="zh-CN"/>
        </w:rPr>
        <w:t xml:space="preserve"> that is activated only in case </w:t>
      </w:r>
      <w:r w:rsidR="00800E05">
        <w:rPr>
          <w:rFonts w:hint="eastAsia"/>
          <w:lang w:eastAsia="zh-CN"/>
        </w:rPr>
        <w:t xml:space="preserve">certain </w:t>
      </w:r>
      <w:r w:rsidR="00800E05">
        <w:rPr>
          <w:lang w:eastAsia="zh-CN"/>
        </w:rPr>
        <w:t>condition/</w:t>
      </w:r>
      <w:r w:rsidR="00800E05">
        <w:rPr>
          <w:rFonts w:hint="eastAsia"/>
          <w:lang w:eastAsia="zh-CN"/>
        </w:rPr>
        <w:t>criteria</w:t>
      </w:r>
      <w:r w:rsidR="00800E05">
        <w:rPr>
          <w:lang w:eastAsia="zh-CN"/>
        </w:rPr>
        <w:t xml:space="preserve"> are met or failed to be met.</w:t>
      </w:r>
      <w:r w:rsidR="000F2AB8">
        <w:rPr>
          <w:lang w:eastAsia="zh-CN"/>
        </w:rPr>
        <w:t xml:space="preserve"> </w:t>
      </w:r>
    </w:p>
    <w:p w14:paraId="7857FBD4" w14:textId="4673E8A1" w:rsidR="00800E05" w:rsidRDefault="000F2AB8" w:rsidP="00800E05">
      <w:pPr>
        <w:pStyle w:val="af4"/>
        <w:numPr>
          <w:ilvl w:val="0"/>
          <w:numId w:val="11"/>
        </w:numPr>
        <w:ind w:leftChars="0" w:left="283" w:hanging="357"/>
      </w:pPr>
      <w:r>
        <w:rPr>
          <w:lang w:eastAsia="zh-CN"/>
        </w:rPr>
        <w:t>S</w:t>
      </w:r>
      <w:r w:rsidR="00AC4CB7">
        <w:rPr>
          <w:lang w:eastAsia="zh-CN"/>
        </w:rPr>
        <w:t>tudy and specify</w:t>
      </w:r>
      <w:r w:rsidR="00012ECD">
        <w:rPr>
          <w:lang w:eastAsia="zh-CN"/>
        </w:rPr>
        <w:t xml:space="preserve"> the use of </w:t>
      </w:r>
      <w:r>
        <w:rPr>
          <w:lang w:eastAsia="zh-CN"/>
        </w:rPr>
        <w:t>event-based QoE reporting in conjunction with SAND functionality toward enabling real-time optimizations on streaming QoE with a particular focus on ‘Consistent QoE/QoS’ and ‘Network Assistance’ modes of SAND</w:t>
      </w:r>
      <w:r w:rsidR="00222547">
        <w:rPr>
          <w:rFonts w:hint="eastAsia"/>
          <w:lang w:eastAsia="zh-CN"/>
        </w:rPr>
        <w:t>.</w:t>
      </w:r>
    </w:p>
    <w:p w14:paraId="6264DDE3" w14:textId="1B523280" w:rsidR="00C7323D" w:rsidRDefault="00800E05" w:rsidP="00800E05">
      <w:pPr>
        <w:pStyle w:val="af4"/>
        <w:numPr>
          <w:ilvl w:val="0"/>
          <w:numId w:val="11"/>
        </w:numPr>
        <w:ind w:leftChars="0" w:left="283" w:hanging="357"/>
      </w:pPr>
      <w:r>
        <w:rPr>
          <w:rFonts w:hint="eastAsia"/>
          <w:lang w:eastAsia="zh-CN"/>
        </w:rPr>
        <w:t xml:space="preserve">Introduce new </w:t>
      </w:r>
      <w:r w:rsidR="00CE5431">
        <w:rPr>
          <w:lang w:eastAsia="zh-CN"/>
        </w:rPr>
        <w:t>QoE metrics</w:t>
      </w:r>
      <w:r>
        <w:rPr>
          <w:rFonts w:hint="eastAsia"/>
          <w:lang w:eastAsia="zh-CN"/>
        </w:rPr>
        <w:t xml:space="preserve"> </w:t>
      </w:r>
      <w:r w:rsidR="00012ECD">
        <w:rPr>
          <w:lang w:eastAsia="zh-CN"/>
        </w:rPr>
        <w:t xml:space="preserve">that are derived from the ‘PlayList’ metric that would allow </w:t>
      </w:r>
      <w:r>
        <w:rPr>
          <w:lang w:eastAsia="zh-CN"/>
        </w:rPr>
        <w:t xml:space="preserve">for </w:t>
      </w:r>
      <w:r w:rsidR="00012ECD">
        <w:rPr>
          <w:lang w:eastAsia="zh-CN"/>
        </w:rPr>
        <w:t xml:space="preserve">more compact reporting of </w:t>
      </w:r>
      <w:r>
        <w:rPr>
          <w:lang w:eastAsia="zh-CN"/>
        </w:rPr>
        <w:t>QoE</w:t>
      </w:r>
      <w:r w:rsidR="00012ECD">
        <w:rPr>
          <w:lang w:eastAsia="zh-CN"/>
        </w:rPr>
        <w:t xml:space="preserve"> information</w:t>
      </w:r>
      <w:r w:rsidRPr="00884289">
        <w:rPr>
          <w:lang w:eastAsia="zh-CN"/>
        </w:rPr>
        <w:t>.</w:t>
      </w:r>
    </w:p>
    <w:p w14:paraId="0F39414D" w14:textId="77777777" w:rsidR="008A76FD" w:rsidRDefault="00174617" w:rsidP="008071F4">
      <w:pPr>
        <w:pStyle w:val="2"/>
        <w:spacing w:before="240"/>
        <w:ind w:left="1138" w:hanging="1138"/>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17"/>
        <w:gridCol w:w="1050"/>
        <w:gridCol w:w="2186"/>
      </w:tblGrid>
      <w:tr w:rsidR="00B2743D" w:rsidRPr="00077AB7" w14:paraId="4213D4A9" w14:textId="77777777" w:rsidTr="009B493F">
        <w:tc>
          <w:tcPr>
            <w:tcW w:w="9413" w:type="dxa"/>
            <w:gridSpan w:val="6"/>
            <w:shd w:val="clear" w:color="auto" w:fill="D9D9D9"/>
            <w:tcMar>
              <w:left w:w="57" w:type="dxa"/>
              <w:right w:w="57" w:type="dxa"/>
            </w:tcMar>
            <w:vAlign w:val="center"/>
          </w:tcPr>
          <w:p w14:paraId="228ACE2A" w14:textId="77777777" w:rsidR="00B2743D" w:rsidRPr="00077AB7" w:rsidRDefault="00B2743D" w:rsidP="009B493F">
            <w:pPr>
              <w:pStyle w:val="TAL"/>
              <w:ind w:right="-99"/>
              <w:jc w:val="center"/>
              <w:rPr>
                <w:b/>
                <w:sz w:val="16"/>
                <w:szCs w:val="16"/>
              </w:rPr>
            </w:pPr>
            <w:r w:rsidRPr="00077AB7">
              <w:rPr>
                <w:b/>
                <w:sz w:val="16"/>
                <w:szCs w:val="16"/>
              </w:rPr>
              <w:t xml:space="preserve">New specifications </w:t>
            </w:r>
            <w:r w:rsidRPr="00077AB7">
              <w:rPr>
                <w:i/>
                <w:sz w:val="16"/>
                <w:szCs w:val="16"/>
              </w:rPr>
              <w:t>{One line per specification. Create/delete lines as needed}</w:t>
            </w:r>
          </w:p>
        </w:tc>
      </w:tr>
      <w:tr w:rsidR="00FF3F0C" w:rsidRPr="00077AB7" w14:paraId="1326F7E8" w14:textId="77777777" w:rsidTr="00075DB5">
        <w:tc>
          <w:tcPr>
            <w:tcW w:w="1617" w:type="dxa"/>
            <w:shd w:val="clear" w:color="auto" w:fill="D9D9D9"/>
            <w:tcMar>
              <w:left w:w="57" w:type="dxa"/>
              <w:right w:w="57" w:type="dxa"/>
            </w:tcMar>
            <w:vAlign w:val="center"/>
          </w:tcPr>
          <w:p w14:paraId="0DD2221A" w14:textId="77777777" w:rsidR="00FF3F0C" w:rsidRPr="00077AB7" w:rsidRDefault="00FF3F0C" w:rsidP="00A35110">
            <w:pPr>
              <w:spacing w:after="0"/>
              <w:ind w:right="-99"/>
              <w:rPr>
                <w:sz w:val="16"/>
                <w:szCs w:val="16"/>
              </w:rPr>
            </w:pPr>
            <w:r w:rsidRPr="00077AB7">
              <w:rPr>
                <w:sz w:val="16"/>
                <w:szCs w:val="16"/>
              </w:rPr>
              <w:t xml:space="preserve">Type </w:t>
            </w:r>
          </w:p>
        </w:tc>
        <w:tc>
          <w:tcPr>
            <w:tcW w:w="1134" w:type="dxa"/>
            <w:shd w:val="clear" w:color="auto" w:fill="D9D9D9"/>
            <w:tcMar>
              <w:left w:w="57" w:type="dxa"/>
              <w:right w:w="57" w:type="dxa"/>
            </w:tcMar>
            <w:vAlign w:val="center"/>
          </w:tcPr>
          <w:p w14:paraId="5172F698" w14:textId="77777777" w:rsidR="00FF3F0C" w:rsidRPr="00077AB7" w:rsidRDefault="00AF0C13" w:rsidP="009B493F">
            <w:pPr>
              <w:spacing w:after="0"/>
              <w:ind w:right="-99"/>
            </w:pPr>
            <w:r w:rsidRPr="00077AB7">
              <w:rPr>
                <w:sz w:val="16"/>
                <w:szCs w:val="16"/>
              </w:rPr>
              <w:t>S</w:t>
            </w:r>
            <w:r w:rsidR="00FF3F0C" w:rsidRPr="00077AB7">
              <w:rPr>
                <w:sz w:val="16"/>
                <w:szCs w:val="16"/>
              </w:rPr>
              <w:t>eries</w:t>
            </w:r>
          </w:p>
        </w:tc>
        <w:tc>
          <w:tcPr>
            <w:tcW w:w="2409" w:type="dxa"/>
            <w:shd w:val="clear" w:color="auto" w:fill="D9D9D9"/>
            <w:tcMar>
              <w:left w:w="57" w:type="dxa"/>
              <w:right w:w="57" w:type="dxa"/>
            </w:tcMar>
            <w:vAlign w:val="center"/>
          </w:tcPr>
          <w:p w14:paraId="426AF312" w14:textId="77777777" w:rsidR="00FF3F0C" w:rsidRPr="00077AB7" w:rsidRDefault="00FF3F0C" w:rsidP="009B493F">
            <w:pPr>
              <w:spacing w:after="0"/>
              <w:ind w:right="-99"/>
              <w:rPr>
                <w:rFonts w:ascii="Arial" w:hAnsi="Arial"/>
                <w:sz w:val="16"/>
                <w:szCs w:val="16"/>
              </w:rPr>
            </w:pPr>
            <w:r w:rsidRPr="00077AB7">
              <w:rPr>
                <w:rFonts w:ascii="Arial" w:hAnsi="Arial"/>
                <w:sz w:val="16"/>
                <w:szCs w:val="16"/>
              </w:rPr>
              <w:t>Title</w:t>
            </w:r>
          </w:p>
        </w:tc>
        <w:tc>
          <w:tcPr>
            <w:tcW w:w="1017" w:type="dxa"/>
            <w:shd w:val="clear" w:color="auto" w:fill="D9D9D9"/>
            <w:tcMar>
              <w:left w:w="57" w:type="dxa"/>
              <w:right w:w="57" w:type="dxa"/>
            </w:tcMar>
            <w:vAlign w:val="center"/>
          </w:tcPr>
          <w:p w14:paraId="1BFBC8D1" w14:textId="77777777" w:rsidR="00FF3F0C" w:rsidRPr="00077AB7" w:rsidRDefault="00FF3F0C" w:rsidP="009B493F">
            <w:pPr>
              <w:spacing w:after="0"/>
              <w:ind w:right="-99"/>
              <w:rPr>
                <w:rFonts w:ascii="Arial" w:hAnsi="Arial"/>
                <w:sz w:val="16"/>
                <w:szCs w:val="16"/>
              </w:rPr>
            </w:pPr>
            <w:r w:rsidRPr="00077AB7">
              <w:rPr>
                <w:rFonts w:ascii="Arial" w:hAnsi="Arial"/>
                <w:sz w:val="16"/>
                <w:szCs w:val="16"/>
              </w:rPr>
              <w:t xml:space="preserve">For info </w:t>
            </w:r>
            <w:r w:rsidRPr="00077AB7">
              <w:rPr>
                <w:rFonts w:ascii="Arial" w:hAnsi="Arial"/>
                <w:sz w:val="16"/>
                <w:szCs w:val="16"/>
              </w:rPr>
              <w:br/>
              <w:t xml:space="preserve">at TSG# </w:t>
            </w:r>
          </w:p>
        </w:tc>
        <w:tc>
          <w:tcPr>
            <w:tcW w:w="1050" w:type="dxa"/>
            <w:shd w:val="clear" w:color="auto" w:fill="D9D9D9"/>
            <w:tcMar>
              <w:left w:w="57" w:type="dxa"/>
              <w:right w:w="57" w:type="dxa"/>
            </w:tcMar>
            <w:vAlign w:val="center"/>
          </w:tcPr>
          <w:p w14:paraId="2553B426" w14:textId="77777777" w:rsidR="00FF3F0C" w:rsidRPr="00077AB7" w:rsidRDefault="00FF3F0C" w:rsidP="009B493F">
            <w:pPr>
              <w:spacing w:after="0"/>
              <w:ind w:right="-99"/>
              <w:rPr>
                <w:rFonts w:ascii="Arial" w:hAnsi="Arial"/>
                <w:sz w:val="16"/>
                <w:szCs w:val="16"/>
              </w:rPr>
            </w:pPr>
            <w:r w:rsidRPr="00077AB7">
              <w:rPr>
                <w:rFonts w:ascii="Arial" w:hAnsi="Arial"/>
                <w:sz w:val="16"/>
                <w:szCs w:val="16"/>
              </w:rPr>
              <w:t>For approval at TSG#</w:t>
            </w:r>
          </w:p>
        </w:tc>
        <w:tc>
          <w:tcPr>
            <w:tcW w:w="2186" w:type="dxa"/>
            <w:shd w:val="clear" w:color="auto" w:fill="D9D9D9"/>
            <w:tcMar>
              <w:left w:w="57" w:type="dxa"/>
              <w:right w:w="57" w:type="dxa"/>
            </w:tcMar>
            <w:vAlign w:val="center"/>
          </w:tcPr>
          <w:p w14:paraId="1732CE74" w14:textId="77777777" w:rsidR="00FF3F0C" w:rsidRPr="00077AB7" w:rsidRDefault="00FF3F0C" w:rsidP="009B493F">
            <w:pPr>
              <w:spacing w:after="0"/>
              <w:ind w:right="-99"/>
              <w:rPr>
                <w:rFonts w:ascii="Arial" w:hAnsi="Arial"/>
                <w:sz w:val="16"/>
                <w:szCs w:val="16"/>
              </w:rPr>
            </w:pPr>
            <w:r w:rsidRPr="00077AB7">
              <w:rPr>
                <w:rFonts w:ascii="Arial" w:hAnsi="Arial"/>
                <w:sz w:val="16"/>
                <w:szCs w:val="16"/>
              </w:rPr>
              <w:t>Remarks</w:t>
            </w:r>
          </w:p>
        </w:tc>
      </w:tr>
      <w:tr w:rsidR="00FF3F0C" w:rsidRPr="00077AB7" w14:paraId="21E20AC2" w14:textId="77777777" w:rsidTr="00075DB5">
        <w:trPr>
          <w:trHeight w:val="305"/>
        </w:trPr>
        <w:tc>
          <w:tcPr>
            <w:tcW w:w="1617" w:type="dxa"/>
          </w:tcPr>
          <w:p w14:paraId="590148DC" w14:textId="77777777" w:rsidR="00FF3F0C" w:rsidRPr="00077AB7" w:rsidRDefault="00FF3F0C" w:rsidP="008B519F">
            <w:pPr>
              <w:spacing w:after="0"/>
              <w:rPr>
                <w:rFonts w:ascii="Arial" w:hAnsi="Arial" w:cs="Arial"/>
                <w:sz w:val="16"/>
                <w:szCs w:val="16"/>
              </w:rPr>
            </w:pPr>
          </w:p>
        </w:tc>
        <w:tc>
          <w:tcPr>
            <w:tcW w:w="1134" w:type="dxa"/>
          </w:tcPr>
          <w:p w14:paraId="21550800" w14:textId="77777777" w:rsidR="00FF3F0C" w:rsidRPr="00077AB7" w:rsidRDefault="00FF3F0C" w:rsidP="009B493F">
            <w:pPr>
              <w:spacing w:after="0"/>
              <w:rPr>
                <w:rFonts w:ascii="Arial" w:hAnsi="Arial" w:cs="Arial"/>
                <w:sz w:val="16"/>
                <w:szCs w:val="16"/>
              </w:rPr>
            </w:pPr>
          </w:p>
        </w:tc>
        <w:tc>
          <w:tcPr>
            <w:tcW w:w="2409" w:type="dxa"/>
          </w:tcPr>
          <w:p w14:paraId="5620A6F0" w14:textId="77777777" w:rsidR="00FF3F0C" w:rsidRPr="00077AB7" w:rsidRDefault="00FF3F0C" w:rsidP="00CF6810">
            <w:pPr>
              <w:spacing w:after="0"/>
              <w:rPr>
                <w:rFonts w:ascii="Arial" w:hAnsi="Arial" w:cs="Arial"/>
                <w:sz w:val="16"/>
                <w:szCs w:val="16"/>
              </w:rPr>
            </w:pPr>
          </w:p>
        </w:tc>
        <w:tc>
          <w:tcPr>
            <w:tcW w:w="1017" w:type="dxa"/>
          </w:tcPr>
          <w:p w14:paraId="3DB13535" w14:textId="77777777" w:rsidR="00FF3F0C" w:rsidRPr="00077AB7" w:rsidRDefault="00FF3F0C" w:rsidP="009B493F">
            <w:pPr>
              <w:spacing w:after="0"/>
              <w:rPr>
                <w:rFonts w:ascii="Arial" w:hAnsi="Arial" w:cs="Arial"/>
                <w:sz w:val="16"/>
                <w:szCs w:val="16"/>
              </w:rPr>
            </w:pPr>
          </w:p>
        </w:tc>
        <w:tc>
          <w:tcPr>
            <w:tcW w:w="1050" w:type="dxa"/>
          </w:tcPr>
          <w:p w14:paraId="5252FAEF" w14:textId="77777777" w:rsidR="00075DB5" w:rsidRPr="00077AB7" w:rsidRDefault="00075DB5" w:rsidP="009B493F">
            <w:pPr>
              <w:spacing w:after="0"/>
              <w:rPr>
                <w:rFonts w:ascii="Arial" w:hAnsi="Arial" w:cs="Arial"/>
                <w:sz w:val="16"/>
                <w:szCs w:val="16"/>
              </w:rPr>
            </w:pPr>
          </w:p>
        </w:tc>
        <w:tc>
          <w:tcPr>
            <w:tcW w:w="2186" w:type="dxa"/>
          </w:tcPr>
          <w:p w14:paraId="54718401" w14:textId="77777777" w:rsidR="00FF3F0C" w:rsidRPr="00077AB7" w:rsidRDefault="00FF3F0C" w:rsidP="009B493F">
            <w:pPr>
              <w:spacing w:after="0"/>
              <w:rPr>
                <w:i/>
              </w:rPr>
            </w:pPr>
          </w:p>
        </w:tc>
      </w:tr>
    </w:tbl>
    <w:p w14:paraId="77C379A2" w14:textId="77777777" w:rsidR="00102222" w:rsidRDefault="00102222" w:rsidP="00AC0B19">
      <w:pPr>
        <w:pStyle w:val="NO"/>
        <w:ind w:left="0" w:firstLine="0"/>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4C634D" w:rsidRPr="00077AB7" w14:paraId="1DF5EDCD" w14:textId="77777777"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211E2ECB" w14:textId="77777777" w:rsidR="004C634D" w:rsidRPr="00077AB7" w:rsidRDefault="004C634D" w:rsidP="00CD3153">
            <w:pPr>
              <w:pStyle w:val="TAL"/>
              <w:ind w:right="-99"/>
              <w:jc w:val="center"/>
              <w:rPr>
                <w:sz w:val="16"/>
                <w:szCs w:val="16"/>
              </w:rPr>
            </w:pPr>
            <w:r w:rsidRPr="00077AB7">
              <w:rPr>
                <w:b/>
                <w:sz w:val="16"/>
                <w:szCs w:val="16"/>
              </w:rPr>
              <w:t xml:space="preserve">Impacted existing TS/TR </w:t>
            </w:r>
            <w:r w:rsidR="00CD3153" w:rsidRPr="00077AB7">
              <w:rPr>
                <w:i/>
                <w:sz w:val="16"/>
                <w:szCs w:val="16"/>
              </w:rPr>
              <w:t>{One line per specification. Create/delete lines as needed}</w:t>
            </w:r>
          </w:p>
        </w:tc>
      </w:tr>
      <w:tr w:rsidR="004C634D" w:rsidRPr="00077AB7" w14:paraId="18882223"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14:paraId="7EB092F5" w14:textId="77777777" w:rsidR="004C634D" w:rsidRPr="00077AB7" w:rsidRDefault="004C634D" w:rsidP="00C3799C">
            <w:pPr>
              <w:pStyle w:val="TAL"/>
              <w:ind w:right="-99"/>
              <w:rPr>
                <w:sz w:val="16"/>
                <w:szCs w:val="16"/>
              </w:rPr>
            </w:pPr>
            <w:r w:rsidRPr="00077AB7">
              <w:rPr>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5702B7C4" w14:textId="77777777" w:rsidR="004C634D" w:rsidRPr="00077AB7" w:rsidRDefault="004C634D" w:rsidP="00251D80">
            <w:pPr>
              <w:spacing w:after="0"/>
              <w:ind w:right="-99"/>
              <w:rPr>
                <w:sz w:val="16"/>
                <w:szCs w:val="16"/>
              </w:rPr>
            </w:pPr>
            <w:r w:rsidRPr="00077AB7">
              <w:rPr>
                <w:sz w:val="16"/>
                <w:szCs w:val="16"/>
              </w:rPr>
              <w:t>D</w:t>
            </w:r>
            <w:r w:rsidRPr="00077AB7">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1E50B04C" w14:textId="77777777" w:rsidR="004C634D" w:rsidRPr="00077AB7" w:rsidRDefault="004C634D" w:rsidP="00C3799C">
            <w:pPr>
              <w:pStyle w:val="TAL"/>
              <w:ind w:right="-99"/>
              <w:rPr>
                <w:sz w:val="16"/>
                <w:szCs w:val="16"/>
              </w:rPr>
            </w:pPr>
            <w:r w:rsidRPr="00077AB7">
              <w:rPr>
                <w:sz w:val="16"/>
                <w:szCs w:val="16"/>
              </w:rPr>
              <w:t>Target completion plenary#</w:t>
            </w:r>
          </w:p>
        </w:tc>
      </w:tr>
      <w:tr w:rsidR="003B4404" w:rsidRPr="00077AB7" w14:paraId="5D8E9127"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399259FA" w14:textId="77777777" w:rsidR="003B4404" w:rsidRPr="00077AB7" w:rsidRDefault="003B4404" w:rsidP="003B4404">
            <w:pPr>
              <w:spacing w:after="0"/>
              <w:rPr>
                <w:rFonts w:ascii="Arial" w:hAnsi="Arial" w:cs="Arial"/>
                <w:sz w:val="16"/>
                <w:szCs w:val="16"/>
              </w:rPr>
            </w:pPr>
            <w:r w:rsidRPr="00077AB7">
              <w:rPr>
                <w:rFonts w:ascii="Arial" w:hAnsi="Arial" w:cs="Arial"/>
                <w:sz w:val="16"/>
                <w:szCs w:val="16"/>
              </w:rPr>
              <w:t>TS 26.247</w:t>
            </w:r>
          </w:p>
        </w:tc>
        <w:tc>
          <w:tcPr>
            <w:tcW w:w="5670" w:type="dxa"/>
            <w:tcBorders>
              <w:top w:val="single" w:sz="4" w:space="0" w:color="auto"/>
              <w:left w:val="single" w:sz="4" w:space="0" w:color="auto"/>
              <w:bottom w:val="single" w:sz="4" w:space="0" w:color="auto"/>
              <w:right w:val="single" w:sz="4" w:space="0" w:color="auto"/>
            </w:tcBorders>
          </w:tcPr>
          <w:p w14:paraId="3E92ADAD" w14:textId="77777777" w:rsidR="003B4404" w:rsidRPr="00077AB7" w:rsidRDefault="003B4404" w:rsidP="003B4404">
            <w:pPr>
              <w:tabs>
                <w:tab w:val="left" w:pos="160"/>
              </w:tabs>
              <w:spacing w:after="0"/>
              <w:ind w:left="160" w:hanging="160"/>
              <w:rPr>
                <w:rFonts w:ascii="Arial" w:hAnsi="Arial" w:cs="Arial"/>
                <w:sz w:val="16"/>
                <w:szCs w:val="16"/>
              </w:rPr>
            </w:pPr>
            <w:r w:rsidRPr="00077AB7">
              <w:rPr>
                <w:rFonts w:ascii="Arial" w:hAnsi="Arial" w:cs="Arial"/>
                <w:sz w:val="16"/>
                <w:szCs w:val="16"/>
              </w:rPr>
              <w:t xml:space="preserve">-  </w:t>
            </w:r>
            <w:r w:rsidR="00C839CF">
              <w:rPr>
                <w:rFonts w:ascii="Arial" w:hAnsi="Arial" w:cs="Arial"/>
                <w:sz w:val="16"/>
                <w:szCs w:val="16"/>
              </w:rPr>
              <w:t>Clarification the definition of existing QoE metrics, and unify the calculation method for them.</w:t>
            </w:r>
          </w:p>
          <w:p w14:paraId="1C1DA83B" w14:textId="77777777" w:rsidR="003B4404" w:rsidRPr="00077AB7" w:rsidRDefault="003B4404" w:rsidP="003B4404">
            <w:pPr>
              <w:spacing w:after="0"/>
              <w:ind w:left="160" w:hanging="160"/>
              <w:rPr>
                <w:rFonts w:ascii="Arial" w:hAnsi="Arial" w:cs="Arial"/>
                <w:sz w:val="16"/>
                <w:szCs w:val="16"/>
              </w:rPr>
            </w:pPr>
            <w:r w:rsidRPr="00077AB7">
              <w:rPr>
                <w:rFonts w:ascii="Arial" w:hAnsi="Arial" w:cs="Arial"/>
                <w:sz w:val="16"/>
                <w:szCs w:val="16"/>
              </w:rPr>
              <w:t xml:space="preserve">-  Definition of </w:t>
            </w:r>
            <w:r w:rsidR="00D8135A">
              <w:rPr>
                <w:rFonts w:ascii="Arial" w:hAnsi="Arial" w:cs="Arial"/>
                <w:sz w:val="16"/>
                <w:szCs w:val="16"/>
              </w:rPr>
              <w:t xml:space="preserve">new </w:t>
            </w:r>
            <w:r w:rsidR="00C839CF">
              <w:rPr>
                <w:rFonts w:ascii="Arial" w:hAnsi="Arial" w:cs="Arial"/>
                <w:sz w:val="16"/>
                <w:szCs w:val="16"/>
              </w:rPr>
              <w:t>event driven QoE reporting</w:t>
            </w:r>
            <w:r w:rsidRPr="00077AB7">
              <w:rPr>
                <w:rFonts w:ascii="Arial" w:hAnsi="Arial" w:cs="Arial"/>
                <w:sz w:val="16"/>
                <w:szCs w:val="16"/>
              </w:rPr>
              <w:t>.</w:t>
            </w:r>
          </w:p>
          <w:p w14:paraId="38CBA5DE" w14:textId="77777777" w:rsidR="003B4404" w:rsidRPr="00077AB7" w:rsidRDefault="003B4404" w:rsidP="00C839CF">
            <w:pPr>
              <w:spacing w:after="0"/>
              <w:ind w:left="160" w:hanging="160"/>
              <w:rPr>
                <w:rFonts w:ascii="Arial" w:hAnsi="Arial" w:cs="Arial"/>
                <w:sz w:val="16"/>
                <w:szCs w:val="16"/>
              </w:rPr>
            </w:pPr>
            <w:r w:rsidRPr="00077AB7">
              <w:rPr>
                <w:rFonts w:ascii="Arial" w:hAnsi="Arial" w:cs="Arial"/>
                <w:sz w:val="16"/>
                <w:szCs w:val="16"/>
              </w:rPr>
              <w:t xml:space="preserve">-  </w:t>
            </w:r>
            <w:r w:rsidR="00C839CF" w:rsidRPr="00C839CF">
              <w:rPr>
                <w:rFonts w:ascii="Arial" w:hAnsi="Arial" w:cs="Arial"/>
                <w:sz w:val="16"/>
                <w:szCs w:val="16"/>
              </w:rPr>
              <w:t>Introduce new parameter be gathered or configured by the server for better acknowledgement about QoE</w:t>
            </w:r>
            <w:r w:rsidRPr="00077AB7">
              <w:rPr>
                <w:rFonts w:ascii="Arial" w:hAnsi="Arial" w:cs="Arial"/>
                <w:sz w:val="16"/>
                <w:szCs w:val="16"/>
              </w:rPr>
              <w:t>.</w:t>
            </w:r>
          </w:p>
        </w:tc>
        <w:tc>
          <w:tcPr>
            <w:tcW w:w="2094" w:type="dxa"/>
            <w:tcBorders>
              <w:top w:val="single" w:sz="4" w:space="0" w:color="auto"/>
              <w:left w:val="single" w:sz="4" w:space="0" w:color="auto"/>
              <w:bottom w:val="single" w:sz="4" w:space="0" w:color="auto"/>
              <w:right w:val="single" w:sz="4" w:space="0" w:color="auto"/>
            </w:tcBorders>
          </w:tcPr>
          <w:p w14:paraId="77A70598" w14:textId="77777777" w:rsidR="003B4404" w:rsidRPr="00077AB7" w:rsidRDefault="00BE3C6C" w:rsidP="00CE6FF1">
            <w:pPr>
              <w:pStyle w:val="TAL"/>
              <w:rPr>
                <w:sz w:val="16"/>
                <w:szCs w:val="16"/>
              </w:rPr>
            </w:pPr>
            <w:r w:rsidRPr="00077AB7">
              <w:rPr>
                <w:sz w:val="16"/>
                <w:szCs w:val="16"/>
              </w:rPr>
              <w:t>SP</w:t>
            </w:r>
            <w:r w:rsidR="00CE6FF1">
              <w:rPr>
                <w:sz w:val="16"/>
                <w:szCs w:val="16"/>
              </w:rPr>
              <w:t>#82</w:t>
            </w:r>
            <w:r w:rsidR="003B4404" w:rsidRPr="00077AB7">
              <w:rPr>
                <w:sz w:val="16"/>
                <w:szCs w:val="16"/>
              </w:rPr>
              <w:t xml:space="preserve"> (</w:t>
            </w:r>
            <w:r w:rsidR="00CE6FF1">
              <w:rPr>
                <w:sz w:val="16"/>
                <w:szCs w:val="16"/>
              </w:rPr>
              <w:t>Dec</w:t>
            </w:r>
            <w:r w:rsidR="003B4404" w:rsidRPr="00077AB7">
              <w:rPr>
                <w:sz w:val="16"/>
                <w:szCs w:val="16"/>
              </w:rPr>
              <w:t xml:space="preserve"> 2018)</w:t>
            </w:r>
          </w:p>
        </w:tc>
      </w:tr>
    </w:tbl>
    <w:p w14:paraId="4163659A" w14:textId="77777777" w:rsidR="008A76FD" w:rsidRDefault="00174617" w:rsidP="006372D1">
      <w:pPr>
        <w:pStyle w:val="2"/>
        <w:spacing w:before="240" w:after="0"/>
        <w:ind w:left="1138" w:hanging="1138"/>
      </w:pPr>
      <w:r>
        <w:t>6</w:t>
      </w:r>
      <w:r w:rsidR="008A76FD">
        <w:tab/>
        <w:t xml:space="preserve">Work item </w:t>
      </w:r>
      <w:r>
        <w:t>R</w:t>
      </w:r>
      <w:r w:rsidR="008A76FD">
        <w:t>apporteur</w:t>
      </w:r>
      <w:r w:rsidR="005D44BE">
        <w:t>(</w:t>
      </w:r>
      <w:r w:rsidR="008A76FD">
        <w:t>s</w:t>
      </w:r>
      <w:r w:rsidR="005D44BE">
        <w:t>)</w:t>
      </w:r>
    </w:p>
    <w:p w14:paraId="1D3D9605" w14:textId="77777777" w:rsidR="00067741" w:rsidRDefault="00800E05" w:rsidP="0033027D">
      <w:pPr>
        <w:ind w:right="-99"/>
      </w:pPr>
      <w:r>
        <w:t>Wang Hui</w:t>
      </w:r>
      <w:r>
        <w:rPr>
          <w:rFonts w:hint="eastAsia"/>
        </w:rPr>
        <w:t xml:space="preserve">, </w:t>
      </w:r>
      <w:r w:rsidRPr="00465CFB">
        <w:t>wanghuiyj</w:t>
      </w:r>
      <w:r w:rsidRPr="00465CFB">
        <w:rPr>
          <w:rFonts w:hint="eastAsia"/>
        </w:rPr>
        <w:t>@</w:t>
      </w:r>
      <w:r w:rsidRPr="00465CFB">
        <w:t>chinamobile</w:t>
      </w:r>
      <w:r w:rsidRPr="00465CFB">
        <w:rPr>
          <w:rFonts w:hint="eastAsia"/>
        </w:rPr>
        <w:t>.com</w:t>
      </w:r>
      <w:r>
        <w:t xml:space="preserve">; Ji Li, </w:t>
      </w:r>
      <w:r w:rsidRPr="00465CFB">
        <w:t>lily.jili@huawei.com</w:t>
      </w:r>
    </w:p>
    <w:p w14:paraId="5EB105D2" w14:textId="77777777" w:rsidR="008A76FD" w:rsidRDefault="00174617" w:rsidP="003D5021">
      <w:pPr>
        <w:pStyle w:val="2"/>
        <w:spacing w:before="240" w:after="0"/>
        <w:ind w:left="1138" w:hanging="1138"/>
      </w:pPr>
      <w:r>
        <w:t>7</w:t>
      </w:r>
      <w:r w:rsidR="009870A7">
        <w:tab/>
      </w:r>
      <w:r w:rsidR="008A76FD">
        <w:t>Work item leadership</w:t>
      </w:r>
    </w:p>
    <w:p w14:paraId="4839387C" w14:textId="77777777" w:rsidR="00557B2E" w:rsidRPr="00557B2E" w:rsidRDefault="003D5021" w:rsidP="00AA0366">
      <w:pPr>
        <w:spacing w:after="0"/>
        <w:ind w:right="-101"/>
      </w:pPr>
      <w:r>
        <w:t>TSG SA WG4</w:t>
      </w:r>
    </w:p>
    <w:p w14:paraId="5638B5CD" w14:textId="77777777" w:rsidR="00174617" w:rsidRDefault="00174617" w:rsidP="003D5021">
      <w:pPr>
        <w:pStyle w:val="2"/>
        <w:spacing w:before="240" w:after="0"/>
        <w:ind w:left="1138" w:hanging="1138"/>
      </w:pPr>
      <w:r>
        <w:t>8</w:t>
      </w:r>
      <w:r>
        <w:tab/>
        <w:t>A</w:t>
      </w:r>
      <w:r w:rsidRPr="00A97A52">
        <w:t xml:space="preserve">spects that involve </w:t>
      </w:r>
      <w:r>
        <w:t>other</w:t>
      </w:r>
      <w:r w:rsidRPr="00A97A52">
        <w:t xml:space="preserve"> WGs</w:t>
      </w:r>
    </w:p>
    <w:p w14:paraId="58A3619F" w14:textId="77777777" w:rsidR="00174617" w:rsidRPr="00AA0366" w:rsidRDefault="00AA0366" w:rsidP="00174617">
      <w:r w:rsidRPr="00AA0366">
        <w:t>None identified yet.</w:t>
      </w:r>
    </w:p>
    <w:p w14:paraId="0EE4FD09" w14:textId="77777777" w:rsidR="0033027D" w:rsidRPr="00AA0366" w:rsidRDefault="00872B3B" w:rsidP="00AA0366">
      <w:pPr>
        <w:pStyle w:val="2"/>
        <w:spacing w:before="240"/>
        <w:ind w:left="1138" w:hanging="1138"/>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tblGrid>
      <w:tr w:rsidR="00557B2E" w:rsidRPr="00077AB7" w14:paraId="0B5432E5" w14:textId="77777777" w:rsidTr="007D03D2">
        <w:trPr>
          <w:jc w:val="center"/>
        </w:trPr>
        <w:tc>
          <w:tcPr>
            <w:tcW w:w="0" w:type="auto"/>
            <w:shd w:val="clear" w:color="auto" w:fill="E0E0E0"/>
          </w:tcPr>
          <w:p w14:paraId="01CC07CF" w14:textId="77777777" w:rsidR="00557B2E" w:rsidRPr="00077AB7" w:rsidRDefault="00557B2E" w:rsidP="001C5C86">
            <w:pPr>
              <w:pStyle w:val="TAH"/>
            </w:pPr>
            <w:r w:rsidRPr="00077AB7">
              <w:t>Supporting IM name</w:t>
            </w:r>
          </w:p>
        </w:tc>
      </w:tr>
      <w:tr w:rsidR="00800E05" w:rsidRPr="00077AB7" w14:paraId="526AD831" w14:textId="77777777" w:rsidTr="007D03D2">
        <w:trPr>
          <w:jc w:val="center"/>
        </w:trPr>
        <w:tc>
          <w:tcPr>
            <w:tcW w:w="0" w:type="auto"/>
            <w:shd w:val="clear" w:color="auto" w:fill="auto"/>
          </w:tcPr>
          <w:p w14:paraId="3831327E" w14:textId="77777777" w:rsidR="00800E05" w:rsidRPr="00380828" w:rsidRDefault="00800E05" w:rsidP="00800E05">
            <w:pPr>
              <w:pStyle w:val="TAL"/>
              <w:rPr>
                <w:lang w:eastAsia="zh-CN"/>
              </w:rPr>
            </w:pPr>
            <w:r w:rsidRPr="00380828">
              <w:rPr>
                <w:rFonts w:hint="eastAsia"/>
                <w:lang w:eastAsia="zh-CN"/>
              </w:rPr>
              <w:t>CMCC</w:t>
            </w:r>
          </w:p>
        </w:tc>
      </w:tr>
      <w:tr w:rsidR="00800E05" w:rsidRPr="00077AB7" w14:paraId="2F64D287" w14:textId="77777777" w:rsidTr="007D03D2">
        <w:trPr>
          <w:jc w:val="center"/>
        </w:trPr>
        <w:tc>
          <w:tcPr>
            <w:tcW w:w="0" w:type="auto"/>
            <w:shd w:val="clear" w:color="auto" w:fill="auto"/>
          </w:tcPr>
          <w:p w14:paraId="67F4A4D8" w14:textId="77777777" w:rsidR="00800E05" w:rsidRPr="00380828" w:rsidRDefault="00800E05" w:rsidP="00800E05">
            <w:pPr>
              <w:pStyle w:val="TAL"/>
              <w:rPr>
                <w:lang w:eastAsia="zh-CN"/>
              </w:rPr>
            </w:pPr>
            <w:r w:rsidRPr="00380828">
              <w:rPr>
                <w:rFonts w:hint="eastAsia"/>
                <w:lang w:eastAsia="zh-CN"/>
              </w:rPr>
              <w:t xml:space="preserve">HuaWei Technologies </w:t>
            </w:r>
            <w:r w:rsidRPr="00380828">
              <w:rPr>
                <w:lang w:eastAsia="zh-CN"/>
              </w:rPr>
              <w:t>Co., Ltd</w:t>
            </w:r>
          </w:p>
        </w:tc>
      </w:tr>
      <w:tr w:rsidR="00B07CAF" w:rsidRPr="00077AB7" w14:paraId="1F58B7D3" w14:textId="77777777" w:rsidTr="007D03D2">
        <w:trPr>
          <w:jc w:val="center"/>
        </w:trPr>
        <w:tc>
          <w:tcPr>
            <w:tcW w:w="0" w:type="auto"/>
            <w:shd w:val="clear" w:color="auto" w:fill="auto"/>
          </w:tcPr>
          <w:p w14:paraId="2D9DF1F9" w14:textId="77777777" w:rsidR="00B07CAF" w:rsidRPr="00526780" w:rsidRDefault="00B07CAF" w:rsidP="00800E05">
            <w:pPr>
              <w:pStyle w:val="TAL"/>
              <w:rPr>
                <w:rFonts w:eastAsia="宋体"/>
                <w:lang w:eastAsia="zh-CN"/>
              </w:rPr>
            </w:pPr>
            <w:r w:rsidRPr="00117238">
              <w:rPr>
                <w:rFonts w:eastAsia="宋体" w:hint="eastAsia"/>
                <w:lang w:eastAsia="zh-CN"/>
              </w:rPr>
              <w:t>Intel</w:t>
            </w:r>
          </w:p>
        </w:tc>
      </w:tr>
      <w:tr w:rsidR="00AE0EE8" w:rsidRPr="00077AB7" w14:paraId="337078C8" w14:textId="77777777" w:rsidTr="007D03D2">
        <w:trPr>
          <w:jc w:val="center"/>
        </w:trPr>
        <w:tc>
          <w:tcPr>
            <w:tcW w:w="0" w:type="auto"/>
            <w:shd w:val="clear" w:color="auto" w:fill="auto"/>
          </w:tcPr>
          <w:p w14:paraId="2990CF61" w14:textId="77777777" w:rsidR="00AE0EE8" w:rsidRDefault="00AE0EE8" w:rsidP="00AE0EE8">
            <w:pPr>
              <w:pStyle w:val="TAL"/>
              <w:rPr>
                <w:lang w:eastAsia="zh-CN"/>
              </w:rPr>
            </w:pPr>
            <w:r>
              <w:rPr>
                <w:lang w:eastAsia="zh-CN"/>
              </w:rPr>
              <w:t>Qualcomm Incorporated</w:t>
            </w:r>
          </w:p>
        </w:tc>
      </w:tr>
      <w:tr w:rsidR="00AE0EE8" w:rsidRPr="00077AB7" w14:paraId="47676B54" w14:textId="77777777" w:rsidTr="007D03D2">
        <w:trPr>
          <w:jc w:val="center"/>
        </w:trPr>
        <w:tc>
          <w:tcPr>
            <w:tcW w:w="0" w:type="auto"/>
            <w:shd w:val="clear" w:color="auto" w:fill="auto"/>
          </w:tcPr>
          <w:p w14:paraId="7CD66180" w14:textId="77777777" w:rsidR="00AE0EE8" w:rsidRDefault="00AE0EE8" w:rsidP="00AE0EE8">
            <w:pPr>
              <w:pStyle w:val="TAL"/>
              <w:rPr>
                <w:lang w:eastAsia="zh-CN"/>
              </w:rPr>
            </w:pPr>
            <w:r>
              <w:rPr>
                <w:rFonts w:hint="eastAsia"/>
                <w:lang w:eastAsia="zh-CN"/>
              </w:rPr>
              <w:t>HiSil</w:t>
            </w:r>
            <w:r>
              <w:rPr>
                <w:lang w:eastAsia="zh-CN"/>
              </w:rPr>
              <w:t>i</w:t>
            </w:r>
            <w:r>
              <w:rPr>
                <w:rFonts w:hint="eastAsia"/>
                <w:lang w:eastAsia="zh-CN"/>
              </w:rPr>
              <w:t>con</w:t>
            </w:r>
            <w:r>
              <w:rPr>
                <w:lang w:eastAsia="zh-CN"/>
              </w:rPr>
              <w:t xml:space="preserve"> </w:t>
            </w:r>
            <w:r w:rsidRPr="00BE3B9D">
              <w:t>Technolog</w:t>
            </w:r>
            <w:bookmarkStart w:id="6" w:name="_GoBack"/>
            <w:bookmarkEnd w:id="6"/>
            <w:r w:rsidRPr="00BE3B9D">
              <w:t>ies Co. Ltd</w:t>
            </w:r>
          </w:p>
        </w:tc>
      </w:tr>
      <w:tr w:rsidR="00AE0EE8" w:rsidRPr="00077AB7" w14:paraId="787DAF7D" w14:textId="77777777" w:rsidTr="007D03D2">
        <w:trPr>
          <w:jc w:val="center"/>
        </w:trPr>
        <w:tc>
          <w:tcPr>
            <w:tcW w:w="0" w:type="auto"/>
            <w:shd w:val="clear" w:color="auto" w:fill="auto"/>
          </w:tcPr>
          <w:p w14:paraId="658D4ADB" w14:textId="77777777" w:rsidR="00AE0EE8" w:rsidRPr="00380828" w:rsidRDefault="00AE0EE8" w:rsidP="00AE0EE8">
            <w:pPr>
              <w:pStyle w:val="TAL"/>
              <w:rPr>
                <w:lang w:eastAsia="zh-CN"/>
              </w:rPr>
            </w:pPr>
          </w:p>
        </w:tc>
      </w:tr>
      <w:tr w:rsidR="00AE0EE8" w:rsidRPr="00077AB7" w14:paraId="1E0D144A" w14:textId="77777777" w:rsidTr="007D03D2">
        <w:trPr>
          <w:jc w:val="center"/>
        </w:trPr>
        <w:tc>
          <w:tcPr>
            <w:tcW w:w="0" w:type="auto"/>
            <w:shd w:val="clear" w:color="auto" w:fill="auto"/>
          </w:tcPr>
          <w:p w14:paraId="08C238E3" w14:textId="77777777" w:rsidR="00AE0EE8" w:rsidRPr="00380828" w:rsidRDefault="00AE0EE8" w:rsidP="00AE0EE8">
            <w:pPr>
              <w:pStyle w:val="TAL"/>
              <w:rPr>
                <w:lang w:eastAsia="zh-CN"/>
              </w:rPr>
            </w:pPr>
          </w:p>
        </w:tc>
      </w:tr>
    </w:tbl>
    <w:p w14:paraId="76D01AB8" w14:textId="77777777" w:rsidR="00067741" w:rsidRDefault="00067741" w:rsidP="00067741"/>
    <w:p w14:paraId="289DFBC2"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92B0D8" w14:textId="77777777" w:rsidR="00E60FEF" w:rsidRDefault="00E60FEF">
      <w:r>
        <w:separator/>
      </w:r>
    </w:p>
  </w:endnote>
  <w:endnote w:type="continuationSeparator" w:id="0">
    <w:p w14:paraId="1385CED7" w14:textId="77777777" w:rsidR="00E60FEF" w:rsidRDefault="00E60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D68FD3" w14:textId="77777777" w:rsidR="00E60FEF" w:rsidRDefault="00E60FEF">
      <w:r>
        <w:separator/>
      </w:r>
    </w:p>
  </w:footnote>
  <w:footnote w:type="continuationSeparator" w:id="0">
    <w:p w14:paraId="35AA60BB" w14:textId="77777777" w:rsidR="00E60FEF" w:rsidRDefault="00E60F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B9047CF"/>
    <w:multiLevelType w:val="hybridMultilevel"/>
    <w:tmpl w:val="3CE6A986"/>
    <w:lvl w:ilvl="0" w:tplc="D38645F0">
      <w:numFmt w:val="bullet"/>
      <w:lvlText w:val="-"/>
      <w:lvlJc w:val="left"/>
      <w:pPr>
        <w:ind w:left="1080" w:hanging="360"/>
      </w:pPr>
      <w:rPr>
        <w:rFonts w:ascii="Times New Roman" w:eastAsia="Calibri" w:hAnsi="Times New Roman" w:cs="Times New Roman" w:hint="default"/>
      </w:rPr>
    </w:lvl>
    <w:lvl w:ilvl="1" w:tplc="D38645F0">
      <w:numFmt w:val="bullet"/>
      <w:lvlText w:val="-"/>
      <w:lvlJc w:val="left"/>
      <w:pPr>
        <w:ind w:left="1800" w:hanging="360"/>
      </w:pPr>
      <w:rPr>
        <w:rFonts w:ascii="Times New Roman" w:eastAsia="Calibri" w:hAnsi="Times New Roman" w:cs="Times New Roman" w:hint="default"/>
      </w:rPr>
    </w:lvl>
    <w:lvl w:ilvl="2" w:tplc="9CDE98A6">
      <w:start w:val="26"/>
      <w:numFmt w:val="bullet"/>
      <w:lvlText w:val="-"/>
      <w:lvlJc w:val="left"/>
      <w:pPr>
        <w:ind w:left="2520" w:hanging="360"/>
      </w:pPr>
      <w:rPr>
        <w:rFonts w:ascii="Times New Roman" w:eastAsia="Times New Roman" w:hAnsi="Times New Roman"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13C4A46"/>
    <w:multiLevelType w:val="hybridMultilevel"/>
    <w:tmpl w:val="58D44A52"/>
    <w:lvl w:ilvl="0" w:tplc="43F0BC6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ABB0BDA"/>
    <w:multiLevelType w:val="hybridMultilevel"/>
    <w:tmpl w:val="CE30B5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7EB53E6D"/>
    <w:multiLevelType w:val="hybridMultilevel"/>
    <w:tmpl w:val="F7CE5278"/>
    <w:lvl w:ilvl="0" w:tplc="D38645F0">
      <w:numFmt w:val="bullet"/>
      <w:lvlText w:val="-"/>
      <w:lvlJc w:val="left"/>
      <w:pPr>
        <w:ind w:left="1080" w:hanging="360"/>
      </w:pPr>
      <w:rPr>
        <w:rFonts w:ascii="Times New Roman" w:eastAsia="Calibri" w:hAnsi="Times New Roman" w:cs="Times New Roman" w:hint="default"/>
      </w:rPr>
    </w:lvl>
    <w:lvl w:ilvl="1" w:tplc="D38645F0">
      <w:numFmt w:val="bullet"/>
      <w:lvlText w:val="-"/>
      <w:lvlJc w:val="left"/>
      <w:pPr>
        <w:ind w:left="1800" w:hanging="360"/>
      </w:pPr>
      <w:rPr>
        <w:rFonts w:ascii="Times New Roman" w:eastAsia="Calibri" w:hAnsi="Times New Roman" w:cs="Times New Roman"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5"/>
  </w:num>
  <w:num w:numId="4">
    <w:abstractNumId w:val="2"/>
  </w:num>
  <w:num w:numId="5">
    <w:abstractNumId w:val="9"/>
  </w:num>
  <w:num w:numId="6">
    <w:abstractNumId w:val="8"/>
  </w:num>
  <w:num w:numId="7">
    <w:abstractNumId w:val="1"/>
  </w:num>
  <w:num w:numId="8">
    <w:abstractNumId w:val="10"/>
  </w:num>
  <w:num w:numId="9">
    <w:abstractNumId w:val="3"/>
  </w:num>
  <w:num w:numId="10">
    <w:abstractNumId w:val="4"/>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2ECD"/>
    <w:rsid w:val="000132D1"/>
    <w:rsid w:val="000205C5"/>
    <w:rsid w:val="00025316"/>
    <w:rsid w:val="00037C06"/>
    <w:rsid w:val="00043920"/>
    <w:rsid w:val="00044DAE"/>
    <w:rsid w:val="00052BF8"/>
    <w:rsid w:val="00057116"/>
    <w:rsid w:val="00064CB2"/>
    <w:rsid w:val="00066954"/>
    <w:rsid w:val="00067741"/>
    <w:rsid w:val="0007081E"/>
    <w:rsid w:val="00072A56"/>
    <w:rsid w:val="00075DB5"/>
    <w:rsid w:val="0007706C"/>
    <w:rsid w:val="00077AB7"/>
    <w:rsid w:val="000972EF"/>
    <w:rsid w:val="000A3125"/>
    <w:rsid w:val="000B0519"/>
    <w:rsid w:val="000B55BC"/>
    <w:rsid w:val="000B61FD"/>
    <w:rsid w:val="000C2A86"/>
    <w:rsid w:val="000C5FE3"/>
    <w:rsid w:val="000D122A"/>
    <w:rsid w:val="000D71D9"/>
    <w:rsid w:val="000E55AD"/>
    <w:rsid w:val="000F0A55"/>
    <w:rsid w:val="000F2AB8"/>
    <w:rsid w:val="000F61B7"/>
    <w:rsid w:val="000F7C77"/>
    <w:rsid w:val="001001BD"/>
    <w:rsid w:val="00102222"/>
    <w:rsid w:val="00103242"/>
    <w:rsid w:val="00117238"/>
    <w:rsid w:val="00120541"/>
    <w:rsid w:val="001211F3"/>
    <w:rsid w:val="00135CA5"/>
    <w:rsid w:val="00137D99"/>
    <w:rsid w:val="0014277E"/>
    <w:rsid w:val="00145BBA"/>
    <w:rsid w:val="00150E70"/>
    <w:rsid w:val="00156BED"/>
    <w:rsid w:val="00160996"/>
    <w:rsid w:val="00174617"/>
    <w:rsid w:val="001759A7"/>
    <w:rsid w:val="00175AD4"/>
    <w:rsid w:val="00180ED6"/>
    <w:rsid w:val="00184EAD"/>
    <w:rsid w:val="00197408"/>
    <w:rsid w:val="001A0086"/>
    <w:rsid w:val="001A14BB"/>
    <w:rsid w:val="001A408C"/>
    <w:rsid w:val="001A4192"/>
    <w:rsid w:val="001B2C52"/>
    <w:rsid w:val="001C5C86"/>
    <w:rsid w:val="001C6E42"/>
    <w:rsid w:val="001C718D"/>
    <w:rsid w:val="001F7EB4"/>
    <w:rsid w:val="002000C2"/>
    <w:rsid w:val="00205F25"/>
    <w:rsid w:val="00215C1D"/>
    <w:rsid w:val="00220B9C"/>
    <w:rsid w:val="00221B1E"/>
    <w:rsid w:val="00222547"/>
    <w:rsid w:val="00234115"/>
    <w:rsid w:val="00240DCD"/>
    <w:rsid w:val="002414D0"/>
    <w:rsid w:val="0024786B"/>
    <w:rsid w:val="00251337"/>
    <w:rsid w:val="00251D80"/>
    <w:rsid w:val="002640E5"/>
    <w:rsid w:val="0026436F"/>
    <w:rsid w:val="0026606E"/>
    <w:rsid w:val="00274A2B"/>
    <w:rsid w:val="00276403"/>
    <w:rsid w:val="0027748E"/>
    <w:rsid w:val="002B7965"/>
    <w:rsid w:val="002C1025"/>
    <w:rsid w:val="002C66F1"/>
    <w:rsid w:val="002D44D4"/>
    <w:rsid w:val="002D7E4F"/>
    <w:rsid w:val="002E6A7D"/>
    <w:rsid w:val="002E7A9E"/>
    <w:rsid w:val="002F1E30"/>
    <w:rsid w:val="002F2A36"/>
    <w:rsid w:val="002F3C41"/>
    <w:rsid w:val="0030045C"/>
    <w:rsid w:val="00311949"/>
    <w:rsid w:val="0031687D"/>
    <w:rsid w:val="003205AD"/>
    <w:rsid w:val="0033027D"/>
    <w:rsid w:val="00334C98"/>
    <w:rsid w:val="00335FB2"/>
    <w:rsid w:val="00342DC1"/>
    <w:rsid w:val="00344158"/>
    <w:rsid w:val="00345C6B"/>
    <w:rsid w:val="00370C6C"/>
    <w:rsid w:val="0038516D"/>
    <w:rsid w:val="00385E35"/>
    <w:rsid w:val="003869D7"/>
    <w:rsid w:val="0039630F"/>
    <w:rsid w:val="00396DA0"/>
    <w:rsid w:val="003A1EB0"/>
    <w:rsid w:val="003A50ED"/>
    <w:rsid w:val="003B11A5"/>
    <w:rsid w:val="003B4404"/>
    <w:rsid w:val="003C09C7"/>
    <w:rsid w:val="003C0F14"/>
    <w:rsid w:val="003C38CA"/>
    <w:rsid w:val="003C6AA1"/>
    <w:rsid w:val="003C6DA6"/>
    <w:rsid w:val="003D1DFC"/>
    <w:rsid w:val="003D5021"/>
    <w:rsid w:val="003D62A9"/>
    <w:rsid w:val="003E41B5"/>
    <w:rsid w:val="003F2458"/>
    <w:rsid w:val="003F268E"/>
    <w:rsid w:val="003F7B3D"/>
    <w:rsid w:val="00411698"/>
    <w:rsid w:val="00413632"/>
    <w:rsid w:val="00414164"/>
    <w:rsid w:val="0041789B"/>
    <w:rsid w:val="004244D6"/>
    <w:rsid w:val="004260A5"/>
    <w:rsid w:val="00431EED"/>
    <w:rsid w:val="00432283"/>
    <w:rsid w:val="0043745F"/>
    <w:rsid w:val="0044029F"/>
    <w:rsid w:val="004432CD"/>
    <w:rsid w:val="00450650"/>
    <w:rsid w:val="00451C39"/>
    <w:rsid w:val="0048267C"/>
    <w:rsid w:val="00482B8B"/>
    <w:rsid w:val="004876B9"/>
    <w:rsid w:val="004911FE"/>
    <w:rsid w:val="00493A79"/>
    <w:rsid w:val="004A40BE"/>
    <w:rsid w:val="004A6A60"/>
    <w:rsid w:val="004C634D"/>
    <w:rsid w:val="004D24B9"/>
    <w:rsid w:val="004E2CE2"/>
    <w:rsid w:val="004E5172"/>
    <w:rsid w:val="004E6F8A"/>
    <w:rsid w:val="004F368E"/>
    <w:rsid w:val="004F4359"/>
    <w:rsid w:val="004F6C9D"/>
    <w:rsid w:val="00502CD2"/>
    <w:rsid w:val="00504E33"/>
    <w:rsid w:val="00514AD7"/>
    <w:rsid w:val="00520C36"/>
    <w:rsid w:val="00526780"/>
    <w:rsid w:val="00541E87"/>
    <w:rsid w:val="005529EE"/>
    <w:rsid w:val="00552C2C"/>
    <w:rsid w:val="005555B7"/>
    <w:rsid w:val="005562A8"/>
    <w:rsid w:val="005573BB"/>
    <w:rsid w:val="00557B2E"/>
    <w:rsid w:val="00561267"/>
    <w:rsid w:val="00574059"/>
    <w:rsid w:val="00590087"/>
    <w:rsid w:val="005C4F58"/>
    <w:rsid w:val="005C5E8D"/>
    <w:rsid w:val="005C78F2"/>
    <w:rsid w:val="005D057C"/>
    <w:rsid w:val="005D2D38"/>
    <w:rsid w:val="005D3FEC"/>
    <w:rsid w:val="005D44BE"/>
    <w:rsid w:val="005E6D97"/>
    <w:rsid w:val="006102BF"/>
    <w:rsid w:val="00611EC4"/>
    <w:rsid w:val="00612542"/>
    <w:rsid w:val="006146D2"/>
    <w:rsid w:val="006150C7"/>
    <w:rsid w:val="00620B3F"/>
    <w:rsid w:val="006239E7"/>
    <w:rsid w:val="006254C4"/>
    <w:rsid w:val="00627664"/>
    <w:rsid w:val="006372D1"/>
    <w:rsid w:val="006418C6"/>
    <w:rsid w:val="00641ED8"/>
    <w:rsid w:val="006440DF"/>
    <w:rsid w:val="00654893"/>
    <w:rsid w:val="00665CD9"/>
    <w:rsid w:val="0067041B"/>
    <w:rsid w:val="00671BBB"/>
    <w:rsid w:val="00682237"/>
    <w:rsid w:val="00684716"/>
    <w:rsid w:val="006A0EF8"/>
    <w:rsid w:val="006A45BA"/>
    <w:rsid w:val="006B4280"/>
    <w:rsid w:val="006B4B1C"/>
    <w:rsid w:val="006B6097"/>
    <w:rsid w:val="006C4991"/>
    <w:rsid w:val="006E0F19"/>
    <w:rsid w:val="006E1FDA"/>
    <w:rsid w:val="006E5E87"/>
    <w:rsid w:val="007024DA"/>
    <w:rsid w:val="00707673"/>
    <w:rsid w:val="007162BE"/>
    <w:rsid w:val="00722267"/>
    <w:rsid w:val="007258C8"/>
    <w:rsid w:val="0073493A"/>
    <w:rsid w:val="0075252A"/>
    <w:rsid w:val="0075276A"/>
    <w:rsid w:val="007566C1"/>
    <w:rsid w:val="00764B84"/>
    <w:rsid w:val="00765028"/>
    <w:rsid w:val="00772609"/>
    <w:rsid w:val="00776017"/>
    <w:rsid w:val="00777AC6"/>
    <w:rsid w:val="0078034D"/>
    <w:rsid w:val="0078202D"/>
    <w:rsid w:val="00790BCC"/>
    <w:rsid w:val="00795CEE"/>
    <w:rsid w:val="007974F5"/>
    <w:rsid w:val="007A565A"/>
    <w:rsid w:val="007A5AA5"/>
    <w:rsid w:val="007B0F49"/>
    <w:rsid w:val="007B4DD7"/>
    <w:rsid w:val="007C7E14"/>
    <w:rsid w:val="007D03D2"/>
    <w:rsid w:val="007D1AB2"/>
    <w:rsid w:val="007E1082"/>
    <w:rsid w:val="007E27F4"/>
    <w:rsid w:val="007E4D5B"/>
    <w:rsid w:val="007F1BB7"/>
    <w:rsid w:val="007F4DF7"/>
    <w:rsid w:val="007F522E"/>
    <w:rsid w:val="007F7421"/>
    <w:rsid w:val="00800E05"/>
    <w:rsid w:val="00801F7F"/>
    <w:rsid w:val="008071F4"/>
    <w:rsid w:val="00834A60"/>
    <w:rsid w:val="008416D6"/>
    <w:rsid w:val="00843499"/>
    <w:rsid w:val="00863E89"/>
    <w:rsid w:val="00867C83"/>
    <w:rsid w:val="00872B3B"/>
    <w:rsid w:val="008818CB"/>
    <w:rsid w:val="0088222A"/>
    <w:rsid w:val="00882DB3"/>
    <w:rsid w:val="008901F6"/>
    <w:rsid w:val="00896AA6"/>
    <w:rsid w:val="00896C03"/>
    <w:rsid w:val="008A0617"/>
    <w:rsid w:val="008A495D"/>
    <w:rsid w:val="008A76FD"/>
    <w:rsid w:val="008B2D09"/>
    <w:rsid w:val="008B519F"/>
    <w:rsid w:val="008B5E82"/>
    <w:rsid w:val="008C537F"/>
    <w:rsid w:val="008D658B"/>
    <w:rsid w:val="009050DD"/>
    <w:rsid w:val="00910F20"/>
    <w:rsid w:val="009125AC"/>
    <w:rsid w:val="00930DCD"/>
    <w:rsid w:val="009437A2"/>
    <w:rsid w:val="00944B28"/>
    <w:rsid w:val="00962D79"/>
    <w:rsid w:val="00967838"/>
    <w:rsid w:val="00975EA9"/>
    <w:rsid w:val="009812B6"/>
    <w:rsid w:val="00982CD6"/>
    <w:rsid w:val="00985B73"/>
    <w:rsid w:val="009870A7"/>
    <w:rsid w:val="009920D0"/>
    <w:rsid w:val="00992266"/>
    <w:rsid w:val="00994A54"/>
    <w:rsid w:val="00996C0F"/>
    <w:rsid w:val="009A3BC4"/>
    <w:rsid w:val="009A7D5A"/>
    <w:rsid w:val="009B1936"/>
    <w:rsid w:val="009B493F"/>
    <w:rsid w:val="009C2977"/>
    <w:rsid w:val="009C2DCC"/>
    <w:rsid w:val="009C67D5"/>
    <w:rsid w:val="009D068D"/>
    <w:rsid w:val="009D3214"/>
    <w:rsid w:val="009E6C21"/>
    <w:rsid w:val="009F7959"/>
    <w:rsid w:val="00A01CFF"/>
    <w:rsid w:val="00A10539"/>
    <w:rsid w:val="00A15763"/>
    <w:rsid w:val="00A226C6"/>
    <w:rsid w:val="00A2743F"/>
    <w:rsid w:val="00A27912"/>
    <w:rsid w:val="00A338A3"/>
    <w:rsid w:val="00A35110"/>
    <w:rsid w:val="00A36378"/>
    <w:rsid w:val="00A40015"/>
    <w:rsid w:val="00A47445"/>
    <w:rsid w:val="00A54528"/>
    <w:rsid w:val="00A54A48"/>
    <w:rsid w:val="00A54B05"/>
    <w:rsid w:val="00A56AB5"/>
    <w:rsid w:val="00A61838"/>
    <w:rsid w:val="00A6656B"/>
    <w:rsid w:val="00A70E1E"/>
    <w:rsid w:val="00A73257"/>
    <w:rsid w:val="00A87A57"/>
    <w:rsid w:val="00A9081F"/>
    <w:rsid w:val="00A9188C"/>
    <w:rsid w:val="00A9421B"/>
    <w:rsid w:val="00A97A52"/>
    <w:rsid w:val="00AA0366"/>
    <w:rsid w:val="00AA0D6A"/>
    <w:rsid w:val="00AA79CC"/>
    <w:rsid w:val="00AB4690"/>
    <w:rsid w:val="00AB58BF"/>
    <w:rsid w:val="00AC0B19"/>
    <w:rsid w:val="00AC1BE1"/>
    <w:rsid w:val="00AC35E3"/>
    <w:rsid w:val="00AC3CEB"/>
    <w:rsid w:val="00AC4CB7"/>
    <w:rsid w:val="00AC6182"/>
    <w:rsid w:val="00AD77C4"/>
    <w:rsid w:val="00AE0EE8"/>
    <w:rsid w:val="00AE25BF"/>
    <w:rsid w:val="00AF0C13"/>
    <w:rsid w:val="00AF221D"/>
    <w:rsid w:val="00AF2337"/>
    <w:rsid w:val="00AF4C24"/>
    <w:rsid w:val="00B03AF5"/>
    <w:rsid w:val="00B03C01"/>
    <w:rsid w:val="00B078D6"/>
    <w:rsid w:val="00B07CAF"/>
    <w:rsid w:val="00B1248D"/>
    <w:rsid w:val="00B14709"/>
    <w:rsid w:val="00B264A8"/>
    <w:rsid w:val="00B2743D"/>
    <w:rsid w:val="00B3015C"/>
    <w:rsid w:val="00B344D8"/>
    <w:rsid w:val="00B4477E"/>
    <w:rsid w:val="00B46513"/>
    <w:rsid w:val="00B5205C"/>
    <w:rsid w:val="00B54DEC"/>
    <w:rsid w:val="00B55E5B"/>
    <w:rsid w:val="00B7318B"/>
    <w:rsid w:val="00B73B4C"/>
    <w:rsid w:val="00B73F75"/>
    <w:rsid w:val="00B84156"/>
    <w:rsid w:val="00BA3A53"/>
    <w:rsid w:val="00BA4095"/>
    <w:rsid w:val="00BA5B43"/>
    <w:rsid w:val="00BB01F7"/>
    <w:rsid w:val="00BC642A"/>
    <w:rsid w:val="00BE1551"/>
    <w:rsid w:val="00BE3C6C"/>
    <w:rsid w:val="00BF7C9D"/>
    <w:rsid w:val="00C01E8C"/>
    <w:rsid w:val="00C03E01"/>
    <w:rsid w:val="00C15BCA"/>
    <w:rsid w:val="00C26E41"/>
    <w:rsid w:val="00C27CA9"/>
    <w:rsid w:val="00C315EE"/>
    <w:rsid w:val="00C317E7"/>
    <w:rsid w:val="00C3522B"/>
    <w:rsid w:val="00C3799C"/>
    <w:rsid w:val="00C4103B"/>
    <w:rsid w:val="00C43D1E"/>
    <w:rsid w:val="00C44336"/>
    <w:rsid w:val="00C44C6D"/>
    <w:rsid w:val="00C46355"/>
    <w:rsid w:val="00C50F7C"/>
    <w:rsid w:val="00C51704"/>
    <w:rsid w:val="00C51F9D"/>
    <w:rsid w:val="00C5520E"/>
    <w:rsid w:val="00C5591F"/>
    <w:rsid w:val="00C55EA6"/>
    <w:rsid w:val="00C57C50"/>
    <w:rsid w:val="00C6452E"/>
    <w:rsid w:val="00C653B0"/>
    <w:rsid w:val="00C715CA"/>
    <w:rsid w:val="00C7323D"/>
    <w:rsid w:val="00C7495D"/>
    <w:rsid w:val="00C77CE9"/>
    <w:rsid w:val="00C8193A"/>
    <w:rsid w:val="00C839CF"/>
    <w:rsid w:val="00C97624"/>
    <w:rsid w:val="00CA0968"/>
    <w:rsid w:val="00CA168E"/>
    <w:rsid w:val="00CB17BF"/>
    <w:rsid w:val="00CB1AD3"/>
    <w:rsid w:val="00CB4236"/>
    <w:rsid w:val="00CC5FF6"/>
    <w:rsid w:val="00CC72A4"/>
    <w:rsid w:val="00CD3153"/>
    <w:rsid w:val="00CD6577"/>
    <w:rsid w:val="00CE0248"/>
    <w:rsid w:val="00CE5431"/>
    <w:rsid w:val="00CE6ACB"/>
    <w:rsid w:val="00CE6FF1"/>
    <w:rsid w:val="00CF01F5"/>
    <w:rsid w:val="00CF6810"/>
    <w:rsid w:val="00D12384"/>
    <w:rsid w:val="00D17B98"/>
    <w:rsid w:val="00D26B0F"/>
    <w:rsid w:val="00D27A38"/>
    <w:rsid w:val="00D31CC8"/>
    <w:rsid w:val="00D31FB9"/>
    <w:rsid w:val="00D32678"/>
    <w:rsid w:val="00D4690E"/>
    <w:rsid w:val="00D521C1"/>
    <w:rsid w:val="00D71F40"/>
    <w:rsid w:val="00D73C91"/>
    <w:rsid w:val="00D77416"/>
    <w:rsid w:val="00D80FC6"/>
    <w:rsid w:val="00D8135A"/>
    <w:rsid w:val="00DA74F3"/>
    <w:rsid w:val="00DB69F3"/>
    <w:rsid w:val="00DC0A12"/>
    <w:rsid w:val="00DC192F"/>
    <w:rsid w:val="00DC21A7"/>
    <w:rsid w:val="00DC4907"/>
    <w:rsid w:val="00DC49FB"/>
    <w:rsid w:val="00DC56E6"/>
    <w:rsid w:val="00DD017C"/>
    <w:rsid w:val="00DD397A"/>
    <w:rsid w:val="00DD58B7"/>
    <w:rsid w:val="00DD6699"/>
    <w:rsid w:val="00DE274B"/>
    <w:rsid w:val="00DE56FC"/>
    <w:rsid w:val="00E007C5"/>
    <w:rsid w:val="00E00DBF"/>
    <w:rsid w:val="00E0213F"/>
    <w:rsid w:val="00E033E0"/>
    <w:rsid w:val="00E06EAF"/>
    <w:rsid w:val="00E1026B"/>
    <w:rsid w:val="00E12AF5"/>
    <w:rsid w:val="00E13CB2"/>
    <w:rsid w:val="00E20C37"/>
    <w:rsid w:val="00E4290C"/>
    <w:rsid w:val="00E45B29"/>
    <w:rsid w:val="00E52C57"/>
    <w:rsid w:val="00E565FA"/>
    <w:rsid w:val="00E57E7D"/>
    <w:rsid w:val="00E60FEF"/>
    <w:rsid w:val="00E6736D"/>
    <w:rsid w:val="00E7319E"/>
    <w:rsid w:val="00E84CD8"/>
    <w:rsid w:val="00E90B85"/>
    <w:rsid w:val="00E91679"/>
    <w:rsid w:val="00E92452"/>
    <w:rsid w:val="00E94CC1"/>
    <w:rsid w:val="00EB68E8"/>
    <w:rsid w:val="00EC3039"/>
    <w:rsid w:val="00EC3821"/>
    <w:rsid w:val="00ED7A5B"/>
    <w:rsid w:val="00EF3884"/>
    <w:rsid w:val="00F07C92"/>
    <w:rsid w:val="00F14B43"/>
    <w:rsid w:val="00F203C7"/>
    <w:rsid w:val="00F215E2"/>
    <w:rsid w:val="00F41A27"/>
    <w:rsid w:val="00F4338D"/>
    <w:rsid w:val="00F440D3"/>
    <w:rsid w:val="00F446AC"/>
    <w:rsid w:val="00F46EAF"/>
    <w:rsid w:val="00F62688"/>
    <w:rsid w:val="00F70356"/>
    <w:rsid w:val="00F77469"/>
    <w:rsid w:val="00F83D11"/>
    <w:rsid w:val="00F921F1"/>
    <w:rsid w:val="00FB127E"/>
    <w:rsid w:val="00FC0804"/>
    <w:rsid w:val="00FC3B6D"/>
    <w:rsid w:val="00FD3A4E"/>
    <w:rsid w:val="00FD7CC4"/>
    <w:rsid w:val="00FF3356"/>
    <w:rsid w:val="00FF3F0C"/>
    <w:rsid w:val="00FF54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B31FF4"/>
  <w15:docId w15:val="{72078EFC-A8B0-4899-AACC-611D709EF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519F"/>
    <w:pPr>
      <w:overflowPunct w:val="0"/>
      <w:autoSpaceDE w:val="0"/>
      <w:autoSpaceDN w:val="0"/>
      <w:adjustRightInd w:val="0"/>
      <w:spacing w:after="180"/>
      <w:textAlignment w:val="baseline"/>
    </w:pPr>
    <w:rPr>
      <w:lang w:val="en-GB" w:eastAsia="en-GB"/>
    </w:rPr>
  </w:style>
  <w:style w:type="paragraph" w:styleId="1">
    <w:name w:val="heading 1"/>
    <w:next w:val="a"/>
    <w:qFormat/>
    <w:rsid w:val="008B51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8B519F"/>
    <w:pPr>
      <w:pBdr>
        <w:top w:val="none" w:sz="0" w:space="0" w:color="auto"/>
      </w:pBdr>
      <w:spacing w:before="180"/>
      <w:outlineLvl w:val="1"/>
    </w:pPr>
    <w:rPr>
      <w:sz w:val="32"/>
    </w:rPr>
  </w:style>
  <w:style w:type="paragraph" w:styleId="3">
    <w:name w:val="heading 3"/>
    <w:basedOn w:val="2"/>
    <w:next w:val="a"/>
    <w:qFormat/>
    <w:rsid w:val="008B519F"/>
    <w:pPr>
      <w:spacing w:before="120"/>
      <w:outlineLvl w:val="2"/>
    </w:pPr>
    <w:rPr>
      <w:sz w:val="28"/>
    </w:rPr>
  </w:style>
  <w:style w:type="paragraph" w:styleId="4">
    <w:name w:val="heading 4"/>
    <w:basedOn w:val="3"/>
    <w:next w:val="a"/>
    <w:qFormat/>
    <w:rsid w:val="008B519F"/>
    <w:pPr>
      <w:ind w:left="1418" w:hanging="1418"/>
      <w:outlineLvl w:val="3"/>
    </w:pPr>
    <w:rPr>
      <w:sz w:val="24"/>
    </w:rPr>
  </w:style>
  <w:style w:type="paragraph" w:styleId="5">
    <w:name w:val="heading 5"/>
    <w:basedOn w:val="4"/>
    <w:next w:val="a"/>
    <w:qFormat/>
    <w:rsid w:val="008B519F"/>
    <w:pPr>
      <w:ind w:left="1701" w:hanging="1701"/>
      <w:outlineLvl w:val="4"/>
    </w:pPr>
    <w:rPr>
      <w:sz w:val="22"/>
    </w:rPr>
  </w:style>
  <w:style w:type="paragraph" w:styleId="6">
    <w:name w:val="heading 6"/>
    <w:basedOn w:val="H6"/>
    <w:next w:val="a"/>
    <w:qFormat/>
    <w:rsid w:val="008B519F"/>
    <w:pPr>
      <w:outlineLvl w:val="5"/>
    </w:pPr>
  </w:style>
  <w:style w:type="paragraph" w:styleId="7">
    <w:name w:val="heading 7"/>
    <w:basedOn w:val="H6"/>
    <w:next w:val="a"/>
    <w:qFormat/>
    <w:rsid w:val="008B519F"/>
    <w:pPr>
      <w:outlineLvl w:val="6"/>
    </w:pPr>
  </w:style>
  <w:style w:type="paragraph" w:styleId="8">
    <w:name w:val="heading 8"/>
    <w:basedOn w:val="1"/>
    <w:next w:val="a"/>
    <w:qFormat/>
    <w:rsid w:val="008B519F"/>
    <w:pPr>
      <w:ind w:left="0" w:firstLine="0"/>
      <w:outlineLvl w:val="7"/>
    </w:pPr>
  </w:style>
  <w:style w:type="paragraph" w:styleId="9">
    <w:name w:val="heading 9"/>
    <w:basedOn w:val="8"/>
    <w:next w:val="a"/>
    <w:qFormat/>
    <w:rsid w:val="008B51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8B519F"/>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8B519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8B519F"/>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8B519F"/>
    <w:pPr>
      <w:spacing w:before="180"/>
      <w:ind w:left="2693" w:hanging="2693"/>
    </w:pPr>
    <w:rPr>
      <w:b/>
    </w:rPr>
  </w:style>
  <w:style w:type="paragraph" w:styleId="10">
    <w:name w:val="toc 1"/>
    <w:semiHidden/>
    <w:rsid w:val="008B519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B51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8B519F"/>
    <w:pPr>
      <w:ind w:left="1701" w:hanging="1701"/>
    </w:pPr>
  </w:style>
  <w:style w:type="paragraph" w:styleId="40">
    <w:name w:val="toc 4"/>
    <w:basedOn w:val="30"/>
    <w:semiHidden/>
    <w:rsid w:val="008B519F"/>
    <w:pPr>
      <w:ind w:left="1418" w:hanging="1418"/>
    </w:pPr>
  </w:style>
  <w:style w:type="paragraph" w:styleId="30">
    <w:name w:val="toc 3"/>
    <w:basedOn w:val="21"/>
    <w:semiHidden/>
    <w:rsid w:val="008B519F"/>
    <w:pPr>
      <w:ind w:left="1134" w:hanging="1134"/>
    </w:pPr>
  </w:style>
  <w:style w:type="paragraph" w:styleId="21">
    <w:name w:val="toc 2"/>
    <w:basedOn w:val="10"/>
    <w:semiHidden/>
    <w:rsid w:val="008B519F"/>
    <w:pPr>
      <w:keepNext w:val="0"/>
      <w:spacing w:before="0"/>
      <w:ind w:left="851" w:hanging="851"/>
    </w:pPr>
    <w:rPr>
      <w:sz w:val="20"/>
    </w:rPr>
  </w:style>
  <w:style w:type="paragraph" w:styleId="22">
    <w:name w:val="index 2"/>
    <w:basedOn w:val="11"/>
    <w:semiHidden/>
    <w:rsid w:val="008B519F"/>
    <w:pPr>
      <w:ind w:left="284"/>
    </w:pPr>
  </w:style>
  <w:style w:type="paragraph" w:styleId="11">
    <w:name w:val="index 1"/>
    <w:basedOn w:val="a"/>
    <w:semiHidden/>
    <w:rsid w:val="008B519F"/>
    <w:pPr>
      <w:keepLines/>
      <w:spacing w:after="0"/>
    </w:pPr>
  </w:style>
  <w:style w:type="paragraph" w:customStyle="1" w:styleId="ZH">
    <w:name w:val="ZH"/>
    <w:rsid w:val="008B51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8B519F"/>
    <w:pPr>
      <w:outlineLvl w:val="9"/>
    </w:pPr>
  </w:style>
  <w:style w:type="paragraph" w:styleId="23">
    <w:name w:val="List Number 2"/>
    <w:basedOn w:val="ac"/>
    <w:rsid w:val="008B519F"/>
    <w:pPr>
      <w:ind w:left="851"/>
    </w:pPr>
  </w:style>
  <w:style w:type="character" w:styleId="ad">
    <w:name w:val="footnote reference"/>
    <w:semiHidden/>
    <w:rsid w:val="008B519F"/>
    <w:rPr>
      <w:b/>
      <w:position w:val="6"/>
      <w:sz w:val="16"/>
    </w:rPr>
  </w:style>
  <w:style w:type="paragraph" w:styleId="ae">
    <w:name w:val="footnote text"/>
    <w:basedOn w:val="a"/>
    <w:semiHidden/>
    <w:rsid w:val="008B519F"/>
    <w:pPr>
      <w:keepLines/>
      <w:spacing w:after="0"/>
      <w:ind w:left="454" w:hanging="454"/>
    </w:pPr>
    <w:rPr>
      <w:sz w:val="16"/>
    </w:rPr>
  </w:style>
  <w:style w:type="paragraph" w:customStyle="1" w:styleId="TAC">
    <w:name w:val="TAC"/>
    <w:basedOn w:val="TAL"/>
    <w:rsid w:val="008B519F"/>
    <w:pPr>
      <w:jc w:val="center"/>
    </w:pPr>
  </w:style>
  <w:style w:type="paragraph" w:customStyle="1" w:styleId="TF">
    <w:name w:val="TF"/>
    <w:basedOn w:val="TH"/>
    <w:rsid w:val="008B519F"/>
    <w:pPr>
      <w:keepNext w:val="0"/>
      <w:spacing w:before="0" w:after="240"/>
    </w:pPr>
  </w:style>
  <w:style w:type="paragraph" w:customStyle="1" w:styleId="NO">
    <w:name w:val="NO"/>
    <w:basedOn w:val="a"/>
    <w:rsid w:val="008B519F"/>
    <w:pPr>
      <w:keepLines/>
      <w:ind w:left="1135" w:hanging="851"/>
    </w:pPr>
  </w:style>
  <w:style w:type="paragraph" w:styleId="90">
    <w:name w:val="toc 9"/>
    <w:basedOn w:val="80"/>
    <w:semiHidden/>
    <w:rsid w:val="008B519F"/>
    <w:pPr>
      <w:ind w:left="1418" w:hanging="1418"/>
    </w:pPr>
  </w:style>
  <w:style w:type="paragraph" w:customStyle="1" w:styleId="EX">
    <w:name w:val="EX"/>
    <w:basedOn w:val="a"/>
    <w:rsid w:val="008B519F"/>
    <w:pPr>
      <w:keepLines/>
      <w:ind w:left="1702" w:hanging="1418"/>
    </w:pPr>
  </w:style>
  <w:style w:type="paragraph" w:customStyle="1" w:styleId="FP">
    <w:name w:val="FP"/>
    <w:basedOn w:val="a"/>
    <w:rsid w:val="008B519F"/>
    <w:pPr>
      <w:spacing w:after="0"/>
    </w:pPr>
  </w:style>
  <w:style w:type="paragraph" w:customStyle="1" w:styleId="LD">
    <w:name w:val="LD"/>
    <w:rsid w:val="008B51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B519F"/>
    <w:pPr>
      <w:spacing w:after="0"/>
    </w:pPr>
  </w:style>
  <w:style w:type="paragraph" w:customStyle="1" w:styleId="EW">
    <w:name w:val="EW"/>
    <w:basedOn w:val="EX"/>
    <w:rsid w:val="008B519F"/>
    <w:pPr>
      <w:spacing w:after="0"/>
    </w:pPr>
  </w:style>
  <w:style w:type="paragraph" w:styleId="60">
    <w:name w:val="toc 6"/>
    <w:basedOn w:val="50"/>
    <w:next w:val="a"/>
    <w:semiHidden/>
    <w:rsid w:val="008B519F"/>
    <w:pPr>
      <w:ind w:left="1985" w:hanging="1985"/>
    </w:pPr>
  </w:style>
  <w:style w:type="paragraph" w:styleId="70">
    <w:name w:val="toc 7"/>
    <w:basedOn w:val="60"/>
    <w:next w:val="a"/>
    <w:semiHidden/>
    <w:rsid w:val="008B519F"/>
    <w:pPr>
      <w:ind w:left="2268" w:hanging="2268"/>
    </w:pPr>
  </w:style>
  <w:style w:type="paragraph" w:styleId="24">
    <w:name w:val="List Bullet 2"/>
    <w:basedOn w:val="af"/>
    <w:rsid w:val="008B519F"/>
    <w:pPr>
      <w:ind w:left="851"/>
    </w:pPr>
  </w:style>
  <w:style w:type="paragraph" w:styleId="31">
    <w:name w:val="List Bullet 3"/>
    <w:basedOn w:val="24"/>
    <w:rsid w:val="008B519F"/>
    <w:pPr>
      <w:ind w:left="1135"/>
    </w:pPr>
  </w:style>
  <w:style w:type="paragraph" w:styleId="ac">
    <w:name w:val="List Number"/>
    <w:basedOn w:val="af0"/>
    <w:rsid w:val="008B519F"/>
  </w:style>
  <w:style w:type="paragraph" w:customStyle="1" w:styleId="EQ">
    <w:name w:val="EQ"/>
    <w:basedOn w:val="a"/>
    <w:next w:val="a"/>
    <w:rsid w:val="008B519F"/>
    <w:pPr>
      <w:keepLines/>
      <w:tabs>
        <w:tab w:val="center" w:pos="4536"/>
        <w:tab w:val="right" w:pos="9072"/>
      </w:tabs>
    </w:pPr>
    <w:rPr>
      <w:noProof/>
    </w:rPr>
  </w:style>
  <w:style w:type="paragraph" w:customStyle="1" w:styleId="TH">
    <w:name w:val="TH"/>
    <w:basedOn w:val="a"/>
    <w:rsid w:val="008B519F"/>
    <w:pPr>
      <w:keepNext/>
      <w:keepLines/>
      <w:spacing w:before="60"/>
      <w:jc w:val="center"/>
    </w:pPr>
    <w:rPr>
      <w:rFonts w:ascii="Arial" w:hAnsi="Arial"/>
      <w:b/>
    </w:rPr>
  </w:style>
  <w:style w:type="paragraph" w:customStyle="1" w:styleId="NF">
    <w:name w:val="NF"/>
    <w:basedOn w:val="NO"/>
    <w:rsid w:val="008B519F"/>
    <w:pPr>
      <w:keepNext/>
      <w:spacing w:after="0"/>
    </w:pPr>
    <w:rPr>
      <w:rFonts w:ascii="Arial" w:hAnsi="Arial"/>
      <w:sz w:val="18"/>
    </w:rPr>
  </w:style>
  <w:style w:type="paragraph" w:customStyle="1" w:styleId="PL">
    <w:name w:val="PL"/>
    <w:rsid w:val="008B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B519F"/>
    <w:pPr>
      <w:jc w:val="right"/>
    </w:pPr>
  </w:style>
  <w:style w:type="paragraph" w:customStyle="1" w:styleId="H6">
    <w:name w:val="H6"/>
    <w:basedOn w:val="5"/>
    <w:next w:val="a"/>
    <w:rsid w:val="008B519F"/>
    <w:pPr>
      <w:ind w:left="1985" w:hanging="1985"/>
      <w:outlineLvl w:val="9"/>
    </w:pPr>
    <w:rPr>
      <w:sz w:val="20"/>
    </w:rPr>
  </w:style>
  <w:style w:type="paragraph" w:customStyle="1" w:styleId="TAN">
    <w:name w:val="TAN"/>
    <w:basedOn w:val="TAL"/>
    <w:rsid w:val="008B519F"/>
    <w:pPr>
      <w:ind w:left="851" w:hanging="851"/>
    </w:pPr>
  </w:style>
  <w:style w:type="paragraph" w:customStyle="1" w:styleId="ZA">
    <w:name w:val="ZA"/>
    <w:rsid w:val="008B51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B51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B51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B51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B519F"/>
    <w:pPr>
      <w:framePr w:wrap="notBeside" w:y="16161"/>
    </w:pPr>
  </w:style>
  <w:style w:type="character" w:customStyle="1" w:styleId="ZGSM">
    <w:name w:val="ZGSM"/>
    <w:rsid w:val="008B519F"/>
  </w:style>
  <w:style w:type="paragraph" w:styleId="25">
    <w:name w:val="List 2"/>
    <w:basedOn w:val="af0"/>
    <w:rsid w:val="008B519F"/>
    <w:pPr>
      <w:ind w:left="851"/>
    </w:pPr>
  </w:style>
  <w:style w:type="paragraph" w:customStyle="1" w:styleId="ZG">
    <w:name w:val="ZG"/>
    <w:rsid w:val="008B51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8B519F"/>
    <w:pPr>
      <w:ind w:left="1135"/>
    </w:pPr>
  </w:style>
  <w:style w:type="paragraph" w:styleId="41">
    <w:name w:val="List 4"/>
    <w:basedOn w:val="32"/>
    <w:rsid w:val="008B519F"/>
    <w:pPr>
      <w:ind w:left="1418"/>
    </w:pPr>
  </w:style>
  <w:style w:type="paragraph" w:styleId="51">
    <w:name w:val="List 5"/>
    <w:basedOn w:val="41"/>
    <w:rsid w:val="008B519F"/>
    <w:pPr>
      <w:ind w:left="1702"/>
    </w:pPr>
  </w:style>
  <w:style w:type="paragraph" w:customStyle="1" w:styleId="EditorsNote">
    <w:name w:val="Editor's Note"/>
    <w:basedOn w:val="NO"/>
    <w:rsid w:val="008B519F"/>
    <w:rPr>
      <w:color w:val="FF0000"/>
    </w:rPr>
  </w:style>
  <w:style w:type="paragraph" w:styleId="af0">
    <w:name w:val="List"/>
    <w:basedOn w:val="a"/>
    <w:rsid w:val="008B519F"/>
    <w:pPr>
      <w:ind w:left="568" w:hanging="284"/>
    </w:pPr>
  </w:style>
  <w:style w:type="paragraph" w:styleId="af">
    <w:name w:val="List Bullet"/>
    <w:basedOn w:val="af0"/>
    <w:rsid w:val="008B519F"/>
  </w:style>
  <w:style w:type="paragraph" w:styleId="42">
    <w:name w:val="List Bullet 4"/>
    <w:basedOn w:val="31"/>
    <w:rsid w:val="008B519F"/>
    <w:pPr>
      <w:ind w:left="1418"/>
    </w:pPr>
  </w:style>
  <w:style w:type="paragraph" w:styleId="52">
    <w:name w:val="List Bullet 5"/>
    <w:basedOn w:val="42"/>
    <w:rsid w:val="008B519F"/>
    <w:pPr>
      <w:ind w:left="1702"/>
    </w:pPr>
  </w:style>
  <w:style w:type="paragraph" w:customStyle="1" w:styleId="B1">
    <w:name w:val="B1"/>
    <w:basedOn w:val="af0"/>
    <w:link w:val="B1Char"/>
    <w:rsid w:val="008B519F"/>
  </w:style>
  <w:style w:type="paragraph" w:customStyle="1" w:styleId="B2">
    <w:name w:val="B2"/>
    <w:basedOn w:val="25"/>
    <w:rsid w:val="008B519F"/>
  </w:style>
  <w:style w:type="paragraph" w:customStyle="1" w:styleId="B3">
    <w:name w:val="B3"/>
    <w:basedOn w:val="32"/>
    <w:rsid w:val="008B519F"/>
  </w:style>
  <w:style w:type="paragraph" w:customStyle="1" w:styleId="B4">
    <w:name w:val="B4"/>
    <w:basedOn w:val="41"/>
    <w:rsid w:val="008B519F"/>
  </w:style>
  <w:style w:type="paragraph" w:customStyle="1" w:styleId="B5">
    <w:name w:val="B5"/>
    <w:basedOn w:val="51"/>
    <w:rsid w:val="008B519F"/>
  </w:style>
  <w:style w:type="paragraph" w:styleId="af1">
    <w:name w:val="footer"/>
    <w:basedOn w:val="a4"/>
    <w:rsid w:val="008B519F"/>
    <w:pPr>
      <w:jc w:val="center"/>
    </w:pPr>
    <w:rPr>
      <w:i/>
    </w:rPr>
  </w:style>
  <w:style w:type="paragraph" w:customStyle="1" w:styleId="ZTD">
    <w:name w:val="ZTD"/>
    <w:basedOn w:val="ZB"/>
    <w:rsid w:val="008B519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396DA0"/>
    <w:rPr>
      <w:lang w:val="en-GB" w:eastAsia="en-GB"/>
    </w:rPr>
  </w:style>
  <w:style w:type="character" w:customStyle="1" w:styleId="Mention">
    <w:name w:val="Mention"/>
    <w:uiPriority w:val="99"/>
    <w:semiHidden/>
    <w:unhideWhenUsed/>
    <w:rsid w:val="003D5021"/>
    <w:rPr>
      <w:color w:val="2B579A"/>
      <w:shd w:val="clear" w:color="auto" w:fill="E6E6E6"/>
    </w:rPr>
  </w:style>
  <w:style w:type="paragraph" w:styleId="af4">
    <w:name w:val="List Continue"/>
    <w:basedOn w:val="a"/>
    <w:rsid w:val="00800E05"/>
    <w:pPr>
      <w:spacing w:after="120"/>
      <w:ind w:leftChars="200" w:left="420"/>
      <w:contextualSpacing/>
    </w:pPr>
    <w:rPr>
      <w:rFonts w:eastAsia="宋体"/>
      <w:lang w:eastAsia="ja-JP"/>
    </w:rPr>
  </w:style>
  <w:style w:type="paragraph" w:styleId="af5">
    <w:name w:val="Revision"/>
    <w:hidden/>
    <w:uiPriority w:val="99"/>
    <w:semiHidden/>
    <w:rsid w:val="007E4D5B"/>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30008936">
      <w:bodyDiv w:val="1"/>
      <w:marLeft w:val="150"/>
      <w:marRight w:val="150"/>
      <w:marTop w:val="150"/>
      <w:marBottom w:val="15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4189558">
      <w:bodyDiv w:val="1"/>
      <w:marLeft w:val="0"/>
      <w:marRight w:val="0"/>
      <w:marTop w:val="0"/>
      <w:marBottom w:val="0"/>
      <w:divBdr>
        <w:top w:val="none" w:sz="0" w:space="0" w:color="auto"/>
        <w:left w:val="none" w:sz="0" w:space="0" w:color="auto"/>
        <w:bottom w:val="none" w:sz="0" w:space="0" w:color="auto"/>
        <w:right w:val="none" w:sz="0" w:space="0" w:color="auto"/>
      </w:divBdr>
    </w:div>
    <w:div w:id="1328631224">
      <w:bodyDiv w:val="1"/>
      <w:marLeft w:val="0"/>
      <w:marRight w:val="0"/>
      <w:marTop w:val="0"/>
      <w:marBottom w:val="0"/>
      <w:divBdr>
        <w:top w:val="none" w:sz="0" w:space="0" w:color="auto"/>
        <w:left w:val="none" w:sz="0" w:space="0" w:color="auto"/>
        <w:bottom w:val="none" w:sz="0" w:space="0" w:color="auto"/>
        <w:right w:val="none" w:sz="0" w:space="0" w:color="auto"/>
      </w:divBdr>
    </w:div>
    <w:div w:id="1602764120">
      <w:bodyDiv w:val="1"/>
      <w:marLeft w:val="0"/>
      <w:marRight w:val="0"/>
      <w:marTop w:val="0"/>
      <w:marBottom w:val="0"/>
      <w:divBdr>
        <w:top w:val="none" w:sz="0" w:space="0" w:color="auto"/>
        <w:left w:val="none" w:sz="0" w:space="0" w:color="auto"/>
        <w:bottom w:val="none" w:sz="0" w:space="0" w:color="auto"/>
        <w:right w:val="none" w:sz="0" w:space="0" w:color="auto"/>
      </w:divBdr>
    </w:div>
    <w:div w:id="19559390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F76192-1713-4498-A8A9-861244F22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1219</Words>
  <Characters>6949</Characters>
  <Application>Microsoft Office Word</Application>
  <DocSecurity>0</DocSecurity>
  <Lines>57</Lines>
  <Paragraphs>16</Paragraphs>
  <ScaleCrop>false</ScaleCrop>
  <Company>Huawei Technologies Co.,Ltd.</Company>
  <LinksUpToDate>false</LinksUpToDate>
  <CharactersWithSpaces>8152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CTPClassification=CTP_IC:VisualMarkings=</cp:keywords>
  <cp:lastModifiedBy>王慧</cp:lastModifiedBy>
  <cp:revision>7</cp:revision>
  <cp:lastPrinted>2017-03-30T03:01:00Z</cp:lastPrinted>
  <dcterms:created xsi:type="dcterms:W3CDTF">2017-09-28T07:23:00Z</dcterms:created>
  <dcterms:modified xsi:type="dcterms:W3CDTF">2017-10-02T13:52:00Z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(2)4fsEQWnA4/7OtqikYq3kJPy7qAd+16ekcjLonuU8l2i3d74RQL8a4YrJ+O/aEAalPAPRTyHQ_x000d_
7r8/G2FNHKCwoMyVPtPVXq9VSJOMIqsdwRN+kQSSOe7e82xBYsnstJhkNWQd6aSgNLWIS0Ua_x000d_
lxNVuUEDQp/GTy3B8f+hac4Qn2sAVT8s2mDc3YvjkBYBzexW9MkMBVLDeYg5yFlA+fmQPTk9_x000d_
FzKnBztzMmKRzLFSFx</vt:lpwstr>
  </property>
  <property fmtid="{D5CDD505-2E9C-101B-9397-08002B2CF9AE}" pid="5" name="_2015_ms_pID_7253431">
    <vt:lpwstr>zDokT6842cLmKMKA055pyt/jAoEbARZdEmSrZKuRtGp3fBtT5mf+So_x000d_
QehWgFiPN7Uu5b+3YKMEe4eUDBjMoyZcL2Oxz4BP2Cg5S9fiaH6zJVI51nwtNzAhih6WKAI9_x000d_
X11pgAMhFMHhhjmjEvfVkGw3mDyvU2DfCYv5mHWmU1nGZaeerRJ1y3L3vudZ4uZsShw=</vt:lpwstr>
  </property>
  <property fmtid="{D5CDD505-2E9C-101B-9397-08002B2CF9AE}" pid="6" name="TitusGUID">
    <vt:lpwstr>685ea161-0d31-434c-9dd4-3ba7ac24d4d3</vt:lpwstr>
  </property>
  <property fmtid="{D5CDD505-2E9C-101B-9397-08002B2CF9AE}" pid="7" name="CTP_BU">
    <vt:lpwstr/>
  </property>
  <property fmtid="{D5CDD505-2E9C-101B-9397-08002B2CF9AE}" pid="8" name="CTP_TimeStamp">
    <vt:lpwstr>2017-09-25 21:16:35Z</vt:lpwstr>
  </property>
  <property fmtid="{D5CDD505-2E9C-101B-9397-08002B2CF9AE}" pid="9" name="CTPClassification">
    <vt:lpwstr>CTP_IC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1506498647</vt:lpwstr>
  </property>
</Properties>
</file>